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BA27D" w14:textId="12E5B8B9" w:rsidR="00A9762B" w:rsidRDefault="003834F6" w:rsidP="003918F0">
      <w:pPr>
        <w:tabs>
          <w:tab w:val="center" w:pos="2273"/>
          <w:tab w:val="center" w:pos="2981"/>
          <w:tab w:val="center" w:pos="3689"/>
          <w:tab w:val="center" w:pos="4397"/>
          <w:tab w:val="center" w:pos="5106"/>
          <w:tab w:val="center" w:pos="5814"/>
          <w:tab w:val="center" w:pos="6522"/>
          <w:tab w:val="center" w:pos="7230"/>
          <w:tab w:val="right" w:pos="9121"/>
        </w:tabs>
        <w:spacing w:after="90" w:line="259" w:lineRule="auto"/>
        <w:ind w:left="0" w:firstLine="0"/>
        <w:jc w:val="right"/>
      </w:pPr>
      <w:r>
        <w:rPr>
          <w:b/>
          <w:sz w:val="20"/>
        </w:rPr>
        <w:t xml:space="preserve">Załącznik nr 5 </w:t>
      </w:r>
    </w:p>
    <w:p w14:paraId="705561D6" w14:textId="77777777" w:rsidR="00A9762B" w:rsidRDefault="003834F6" w:rsidP="00B76327">
      <w:pPr>
        <w:spacing w:after="120" w:line="259" w:lineRule="auto"/>
        <w:ind w:left="309" w:right="350" w:hanging="10"/>
        <w:jc w:val="center"/>
      </w:pPr>
      <w:r>
        <w:rPr>
          <w:b/>
        </w:rPr>
        <w:t xml:space="preserve">WZÓR </w:t>
      </w:r>
    </w:p>
    <w:p w14:paraId="10AAF1F1" w14:textId="1A96F8FF" w:rsidR="00045DCE" w:rsidRDefault="003834F6" w:rsidP="00B76327">
      <w:pPr>
        <w:spacing w:after="120" w:line="359" w:lineRule="auto"/>
        <w:ind w:left="10" w:right="52" w:hanging="10"/>
        <w:jc w:val="center"/>
        <w:rPr>
          <w:b/>
        </w:rPr>
      </w:pPr>
      <w:r>
        <w:rPr>
          <w:b/>
        </w:rPr>
        <w:t>UMOWA</w:t>
      </w:r>
      <w:r>
        <w:rPr>
          <w:b/>
          <w:color w:val="FF0000"/>
        </w:rPr>
        <w:t xml:space="preserve"> </w:t>
      </w:r>
      <w:r>
        <w:rPr>
          <w:b/>
        </w:rPr>
        <w:t xml:space="preserve">O ŚWIADCZENIE USŁUGI </w:t>
      </w:r>
      <w:r w:rsidR="00C25B75">
        <w:rPr>
          <w:b/>
        </w:rPr>
        <w:t>TRANSPORTOWEJ</w:t>
      </w:r>
    </w:p>
    <w:p w14:paraId="16973313" w14:textId="5607BD51" w:rsidR="00A9762B" w:rsidRDefault="003834F6" w:rsidP="00B76327">
      <w:pPr>
        <w:spacing w:after="120" w:line="359" w:lineRule="auto"/>
        <w:ind w:left="10" w:right="52" w:hanging="10"/>
        <w:jc w:val="center"/>
      </w:pPr>
      <w:r>
        <w:rPr>
          <w:b/>
        </w:rPr>
        <w:t xml:space="preserve">dla zamówienia nr </w:t>
      </w:r>
      <w:bookmarkStart w:id="0" w:name="_Hlk188450327"/>
      <w:r w:rsidR="00A44483" w:rsidRPr="00CD1CD0">
        <w:rPr>
          <w:b/>
          <w:sz w:val="24"/>
          <w:szCs w:val="24"/>
        </w:rPr>
        <w:t>4/1/2025/SKILLUP</w:t>
      </w:r>
      <w:bookmarkEnd w:id="0"/>
      <w:r w:rsidR="00A44483">
        <w:rPr>
          <w:b/>
          <w:sz w:val="24"/>
          <w:szCs w:val="24"/>
        </w:rPr>
        <w:t xml:space="preserve"> </w:t>
      </w:r>
      <w:proofErr w:type="spellStart"/>
      <w:r>
        <w:rPr>
          <w:b/>
        </w:rPr>
        <w:t>pn</w:t>
      </w:r>
      <w:proofErr w:type="spellEnd"/>
      <w:r>
        <w:rPr>
          <w:b/>
        </w:rPr>
        <w:t>: „</w:t>
      </w:r>
      <w:r w:rsidR="00A4272D" w:rsidRPr="00A4272D">
        <w:rPr>
          <w:b/>
        </w:rPr>
        <w:t xml:space="preserve">Usługa </w:t>
      </w:r>
      <w:r w:rsidR="0090669F">
        <w:rPr>
          <w:b/>
        </w:rPr>
        <w:t>transportowa</w:t>
      </w:r>
      <w:r>
        <w:rPr>
          <w:b/>
        </w:rPr>
        <w:t>”</w:t>
      </w:r>
      <w:r>
        <w:rPr>
          <w:b/>
          <w:color w:val="FF0000"/>
        </w:rPr>
        <w:t xml:space="preserve"> </w:t>
      </w:r>
    </w:p>
    <w:p w14:paraId="09A6B4CB" w14:textId="77777777" w:rsidR="00A9762B" w:rsidRDefault="003834F6">
      <w:pPr>
        <w:spacing w:after="129"/>
        <w:ind w:left="0" w:right="37" w:firstLine="0"/>
      </w:pPr>
      <w:r>
        <w:t xml:space="preserve">zawarta w Katowicach w dniu ……………. roku pomiędzy: </w:t>
      </w:r>
    </w:p>
    <w:p w14:paraId="5B727B34" w14:textId="70114970" w:rsidR="00A9762B" w:rsidRDefault="003834F6">
      <w:pPr>
        <w:spacing w:after="217"/>
        <w:ind w:left="0" w:right="37" w:firstLine="0"/>
      </w:pPr>
      <w:r>
        <w:rPr>
          <w:b/>
        </w:rPr>
        <w:t>Katowicką Specjalną Strefą Ekonomiczną S.A. (KSSE)</w:t>
      </w:r>
      <w:r>
        <w:t xml:space="preserve"> z siedzibą w Katowicach ul. Wojewódzka 42, wpisaną do rejestru przedsiębiorców KRS prowadzonego przez Sąd Rejonowy Katowice-Wschód w</w:t>
      </w:r>
      <w:r w:rsidR="00CF69B9">
        <w:t> </w:t>
      </w:r>
      <w:r>
        <w:t>Katowicach Wydział VIII Gospodarczy KRS pod numerem KRS 0000106403,</w:t>
      </w:r>
      <w:r>
        <w:rPr>
          <w:sz w:val="24"/>
        </w:rPr>
        <w:t xml:space="preserve"> </w:t>
      </w:r>
      <w:r>
        <w:t>o kapitale zakładowym w</w:t>
      </w:r>
      <w:r w:rsidR="00CF69B9">
        <w:t> </w:t>
      </w:r>
      <w:r>
        <w:t>pełni opłaconym w wysokości 9.176.000,00 zł (słownie: dziewięć milionów sto siedemdziesiąt sześć tysięcy złotych), NIP 954-13-00-712, realizującą Projekt „</w:t>
      </w:r>
      <w:r w:rsidR="00A46978" w:rsidRPr="00A46978">
        <w:t>KSSE – SKILL UP! – wsparcie procesu transformacji regionu przez podniesienie jakości kształcenia zawodowego na terenie Miasta Żory i</w:t>
      </w:r>
      <w:r w:rsidR="005D4201">
        <w:t> </w:t>
      </w:r>
      <w:r w:rsidR="00A46978" w:rsidRPr="00A46978">
        <w:t xml:space="preserve">Jastrzębie-Zdrój </w:t>
      </w:r>
      <w:r w:rsidR="00C771EC">
        <w:t xml:space="preserve">" nr </w:t>
      </w:r>
      <w:r w:rsidR="00E72C33" w:rsidRPr="00E72C33">
        <w:t>FESL.10.23-IZ.01-07CB/23</w:t>
      </w:r>
      <w:r w:rsidR="00C771EC">
        <w:t xml:space="preserve"> w ramach Fundusze Europejskie dla Śląskiego 2021-2027 (</w:t>
      </w:r>
      <w:r w:rsidR="002E6CE5" w:rsidRPr="002E6CE5">
        <w:t>Fundusz na rzecz Sprawiedliwej Transformacji</w:t>
      </w:r>
      <w:r w:rsidR="00C771EC">
        <w:t xml:space="preserve">), dla Priorytetu: </w:t>
      </w:r>
      <w:r w:rsidR="008862AD" w:rsidRPr="008862AD">
        <w:t>FESL.10-Fundusze Europejskie na transformację</w:t>
      </w:r>
      <w:r w:rsidR="00C771EC">
        <w:t xml:space="preserve">, dla Działania: </w:t>
      </w:r>
      <w:r w:rsidR="00124EDF" w:rsidRPr="00124EDF">
        <w:t>FESL.10.23-Edukacja zawodowa w procesie sprawiedliwej transformacji regionu</w:t>
      </w:r>
      <w:r w:rsidR="00124EDF">
        <w:t>,</w:t>
      </w:r>
      <w:r w:rsidR="00C771EC">
        <w:t xml:space="preserve"> </w:t>
      </w:r>
      <w:r>
        <w:t xml:space="preserve">zwanej w dalszej części umowy </w:t>
      </w:r>
      <w:r>
        <w:rPr>
          <w:b/>
        </w:rPr>
        <w:t>„Zamawiającym”/ „Zleceniodawca”,</w:t>
      </w:r>
      <w:r>
        <w:t xml:space="preserve"> reprezentowaną przez:</w:t>
      </w:r>
    </w:p>
    <w:p w14:paraId="191767B4" w14:textId="010A577B" w:rsidR="00A4272D" w:rsidRDefault="003834F6">
      <w:pPr>
        <w:pStyle w:val="Nagwek1"/>
        <w:spacing w:after="16"/>
        <w:ind w:left="-5" w:right="0"/>
        <w:jc w:val="left"/>
      </w:pPr>
      <w:r>
        <w:t xml:space="preserve">dr </w:t>
      </w:r>
      <w:r w:rsidR="00A4272D">
        <w:t>hab. Rafał Żelazny</w:t>
      </w:r>
      <w:r>
        <w:t xml:space="preserve"> – Prezes Zarządu </w:t>
      </w:r>
    </w:p>
    <w:p w14:paraId="51ED6137" w14:textId="077F6358" w:rsidR="00A9762B" w:rsidRDefault="005C1B55">
      <w:pPr>
        <w:pStyle w:val="Nagwek1"/>
        <w:spacing w:after="16"/>
        <w:ind w:left="-5" w:right="0"/>
        <w:jc w:val="left"/>
      </w:pPr>
      <w:r>
        <w:t>Andrzej Zabiegliński</w:t>
      </w:r>
      <w:r w:rsidR="003834F6">
        <w:t xml:space="preserve"> – Zastępc</w:t>
      </w:r>
      <w:r w:rsidR="00A4272D">
        <w:t>a</w:t>
      </w:r>
      <w:r w:rsidR="003834F6">
        <w:t xml:space="preserve"> Prezesa</w:t>
      </w:r>
      <w:r w:rsidR="00A4272D">
        <w:t xml:space="preserve"> Zarządu</w:t>
      </w:r>
    </w:p>
    <w:p w14:paraId="1AB76754" w14:textId="4B4E5D5A" w:rsidR="00A9762B" w:rsidRDefault="00A9762B">
      <w:pPr>
        <w:spacing w:after="119" w:line="259" w:lineRule="auto"/>
        <w:ind w:left="0" w:firstLine="0"/>
        <w:jc w:val="left"/>
      </w:pPr>
    </w:p>
    <w:p w14:paraId="0903CE05" w14:textId="18601F3D" w:rsidR="00A9762B" w:rsidRDefault="003834F6">
      <w:pPr>
        <w:spacing w:after="119" w:line="259" w:lineRule="auto"/>
        <w:ind w:left="-5" w:hanging="10"/>
        <w:jc w:val="left"/>
      </w:pPr>
      <w:r>
        <w:t>a</w:t>
      </w:r>
    </w:p>
    <w:p w14:paraId="72035ABF" w14:textId="095449F2" w:rsidR="00A9762B" w:rsidRDefault="003834F6">
      <w:pPr>
        <w:spacing w:after="122"/>
        <w:ind w:left="0" w:right="37" w:firstLine="0"/>
      </w:pPr>
      <w:r>
        <w:rPr>
          <w:b/>
        </w:rPr>
        <w:t>…………………………………….</w:t>
      </w:r>
      <w:r>
        <w:t xml:space="preserve"> z siedzibą w …………….., ul. …………….,  NIP/PESEL ………………….., REGON ……………, reprezentowana przez: </w:t>
      </w:r>
      <w:r>
        <w:rPr>
          <w:b/>
        </w:rPr>
        <w:t>……………………….</w:t>
      </w:r>
      <w:r>
        <w:t>, , zwaną w dalszej części umowy</w:t>
      </w:r>
      <w:r>
        <w:rPr>
          <w:b/>
        </w:rPr>
        <w:t xml:space="preserve"> „Wykonawcą”/ „Zleceniobiorcą”</w:t>
      </w:r>
      <w:r>
        <w:t xml:space="preserve">,  o następującej treści: </w:t>
      </w:r>
    </w:p>
    <w:p w14:paraId="05BD55CA" w14:textId="77777777" w:rsidR="00A9762B" w:rsidRDefault="003834F6">
      <w:pPr>
        <w:spacing w:after="31" w:line="259" w:lineRule="auto"/>
        <w:ind w:left="0" w:right="51" w:firstLine="0"/>
        <w:jc w:val="center"/>
      </w:pPr>
      <w:r>
        <w:t xml:space="preserve">§1 </w:t>
      </w:r>
    </w:p>
    <w:p w14:paraId="550AC0CB" w14:textId="19B96FF9" w:rsidR="00A9762B" w:rsidRDefault="003834F6" w:rsidP="00CB3C8B">
      <w:pPr>
        <w:numPr>
          <w:ilvl w:val="0"/>
          <w:numId w:val="1"/>
        </w:numPr>
        <w:spacing w:after="64" w:line="247" w:lineRule="auto"/>
        <w:ind w:left="703" w:right="40" w:hanging="357"/>
      </w:pPr>
      <w:r>
        <w:t xml:space="preserve">Zamawiający zleca, a Wykonawca/Zleceniobiorca zobowiązuje się do </w:t>
      </w:r>
      <w:r w:rsidR="00E41009" w:rsidRPr="00E41009">
        <w:t>świadczeni</w:t>
      </w:r>
      <w:r w:rsidR="00E41009">
        <w:t>a</w:t>
      </w:r>
      <w:r w:rsidR="00E41009" w:rsidRPr="00E41009">
        <w:t xml:space="preserve"> usługi transportowej w zakresie przewozu osób – Uczestników Projektu</w:t>
      </w:r>
      <w:r w:rsidR="00BD2F93" w:rsidRPr="00BD2F93">
        <w:t xml:space="preserve"> KSSE – SKILL UP! – wsparcie procesu transformacji regionu przez podniesienie jakości kształcenia zawodowego na terenie Miasta Żory i Jastrzębie-Zdrój nr FESL.10.23-IZ.01-07CB/23</w:t>
      </w:r>
      <w:r w:rsidR="00C771EC">
        <w:t xml:space="preserve"> w ramach</w:t>
      </w:r>
      <w:r w:rsidR="00A4272D">
        <w:t xml:space="preserve"> Programu</w:t>
      </w:r>
      <w:r w:rsidR="00C771EC">
        <w:t xml:space="preserve"> Fundusze Europejskie dla Śląskiego 2021-2027 (</w:t>
      </w:r>
      <w:r w:rsidR="00C221FE" w:rsidRPr="00C221FE">
        <w:t>Fundusz na rzecz Sprawiedliwej Transformacji</w:t>
      </w:r>
      <w:r w:rsidR="00C771EC">
        <w:t xml:space="preserve">), dla Priorytetu: </w:t>
      </w:r>
      <w:r w:rsidR="00490345" w:rsidRPr="00490345">
        <w:t>FESL.10-Fundusze Europejskie na transformację</w:t>
      </w:r>
      <w:r w:rsidR="00C771EC">
        <w:t xml:space="preserve">, dla Działania: </w:t>
      </w:r>
      <w:r w:rsidR="0054548B" w:rsidRPr="0054548B">
        <w:t>FESL.10.23-Edukacja zawodowa w procesie sprawiedliwej transformacji regionu</w:t>
      </w:r>
      <w:r w:rsidR="00DF381D">
        <w:t>, na zasadach opisanych w dokumentach zamówienia – w szczególności w niniejszej Umowie, w Zapytaniu ofertowym i ofercie Wykonawcy</w:t>
      </w:r>
      <w:r w:rsidR="00A4272D">
        <w:t>.</w:t>
      </w:r>
    </w:p>
    <w:p w14:paraId="5E2CDBED" w14:textId="3E962F21" w:rsidR="00A9762B" w:rsidRPr="00FE7DF6" w:rsidRDefault="001D74FF" w:rsidP="00B453C6">
      <w:pPr>
        <w:numPr>
          <w:ilvl w:val="0"/>
          <w:numId w:val="1"/>
        </w:numPr>
        <w:spacing w:line="247" w:lineRule="auto"/>
        <w:ind w:left="703" w:right="40" w:hanging="357"/>
      </w:pPr>
      <w:r w:rsidRPr="001D74FF">
        <w:t>Przewidywana (szacunkowa) ilość kilometrów w okresie realizacji przedmiotu zamówienia, to około 7 040 km</w:t>
      </w:r>
      <w:r w:rsidR="00E803C2">
        <w:t xml:space="preserve"> –</w:t>
      </w:r>
      <w:r w:rsidRPr="001D74FF">
        <w:t xml:space="preserve"> ilość wyjazdów i kilometrów jest ilością szacunkową, która może ulec zmianie.</w:t>
      </w:r>
    </w:p>
    <w:p w14:paraId="68202117" w14:textId="549F980A" w:rsidR="00F7719E" w:rsidRDefault="004C647F" w:rsidP="00FC2D1B">
      <w:pPr>
        <w:numPr>
          <w:ilvl w:val="0"/>
          <w:numId w:val="1"/>
        </w:numPr>
        <w:spacing w:line="247" w:lineRule="auto"/>
        <w:ind w:left="703" w:right="40" w:hanging="357"/>
      </w:pPr>
      <w:r w:rsidRPr="004C647F">
        <w:t xml:space="preserve">Wyjazdy będą organizowane średnio w ilości od dwóch (2) do trzech (3) wyjazdów w miesiącu od poniedziałku do </w:t>
      </w:r>
      <w:r w:rsidR="00B644D0">
        <w:t>niedzieli</w:t>
      </w:r>
      <w:r w:rsidR="00B644D0" w:rsidRPr="004C647F">
        <w:t xml:space="preserve">  </w:t>
      </w:r>
      <w:r w:rsidRPr="004C647F">
        <w:t>do wskazanych przez Zamawiającego miast / gmin, zlokalizowanych w promieniu do 60 km od miast Jastrzębie-Zdrój i Żory.</w:t>
      </w:r>
    </w:p>
    <w:p w14:paraId="2E60590D" w14:textId="26A71A91" w:rsidR="005235E9" w:rsidRPr="00883DCB" w:rsidRDefault="007932E5" w:rsidP="00B453C6">
      <w:pPr>
        <w:numPr>
          <w:ilvl w:val="0"/>
          <w:numId w:val="1"/>
        </w:numPr>
        <w:spacing w:line="247" w:lineRule="auto"/>
        <w:ind w:left="703" w:right="40" w:hanging="357"/>
      </w:pPr>
      <w:r w:rsidRPr="00883DCB">
        <w:t>Wykonawca powinien tak wyznaczyć trasę przejazdu, aby była ona najbardziej optymalna pod kątem czasu przejazdu, z wyłączeniem sytuacji, kiedy dana trasa jest zamknięta dla ruchu drogowego z przyczyn obiektywnych np. robót drogowych, kolizji.</w:t>
      </w:r>
    </w:p>
    <w:p w14:paraId="41535107" w14:textId="73AF061E" w:rsidR="00693687" w:rsidRDefault="000430B9" w:rsidP="00B453C6">
      <w:pPr>
        <w:numPr>
          <w:ilvl w:val="0"/>
          <w:numId w:val="1"/>
        </w:numPr>
        <w:spacing w:line="247" w:lineRule="auto"/>
        <w:ind w:left="703" w:right="40" w:hanging="357"/>
      </w:pPr>
      <w:r>
        <w:t xml:space="preserve">Usługa </w:t>
      </w:r>
      <w:r w:rsidRPr="000430B9">
        <w:t>skierowan</w:t>
      </w:r>
      <w:r>
        <w:t>a</w:t>
      </w:r>
      <w:r w:rsidRPr="000430B9">
        <w:t xml:space="preserve"> jest do uczniów / uczennic oraz nauczycieli / nauczycielek z następujących szkół:</w:t>
      </w:r>
    </w:p>
    <w:p w14:paraId="410AEAC9" w14:textId="77777777" w:rsidR="00CB3C8B" w:rsidRDefault="00CB3C8B" w:rsidP="00CB3C8B">
      <w:pPr>
        <w:numPr>
          <w:ilvl w:val="1"/>
          <w:numId w:val="1"/>
        </w:numPr>
        <w:spacing w:line="247" w:lineRule="auto"/>
        <w:ind w:left="1066" w:right="40" w:hanging="357"/>
      </w:pPr>
      <w:r>
        <w:lastRenderedPageBreak/>
        <w:t>Technikum nr 1 im. Mikołaja Kopernika w Żorach (dalej: Technikum nr 1),</w:t>
      </w:r>
    </w:p>
    <w:p w14:paraId="5ADDFA68" w14:textId="77777777" w:rsidR="00CB3C8B" w:rsidRDefault="00CB3C8B" w:rsidP="00CB3C8B">
      <w:pPr>
        <w:numPr>
          <w:ilvl w:val="1"/>
          <w:numId w:val="1"/>
        </w:numPr>
        <w:spacing w:line="247" w:lineRule="auto"/>
        <w:ind w:left="1066" w:right="40" w:hanging="357"/>
      </w:pPr>
      <w:r>
        <w:t>Technikum nr 2 im ks. prof. Józefa Tischnera w Żorach (dalej: Technikum nr 2),</w:t>
      </w:r>
    </w:p>
    <w:p w14:paraId="0CD36E12" w14:textId="1C25B43B" w:rsidR="00A9762B" w:rsidRDefault="00CB3C8B" w:rsidP="00655726">
      <w:pPr>
        <w:numPr>
          <w:ilvl w:val="1"/>
          <w:numId w:val="1"/>
        </w:numPr>
        <w:spacing w:line="247" w:lineRule="auto"/>
        <w:ind w:left="1066" w:right="40" w:hanging="357"/>
      </w:pPr>
      <w:r>
        <w:t>Zespół Szkół Techniczno-Branżowych w Jastrzębiu-Zdroju (dalej: ZSTB)</w:t>
      </w:r>
    </w:p>
    <w:p w14:paraId="797FA70E" w14:textId="77777777" w:rsidR="00A44483" w:rsidRDefault="00A44483" w:rsidP="00883DCB">
      <w:pPr>
        <w:numPr>
          <w:ilvl w:val="1"/>
          <w:numId w:val="1"/>
        </w:numPr>
        <w:spacing w:after="25" w:line="276" w:lineRule="auto"/>
        <w:ind w:left="993"/>
        <w:rPr>
          <w:sz w:val="24"/>
          <w:szCs w:val="24"/>
        </w:rPr>
      </w:pPr>
      <w:r>
        <w:rPr>
          <w:sz w:val="24"/>
          <w:szCs w:val="24"/>
        </w:rPr>
        <w:t>Technikum nr 4 w Zespole Szkół nr 1 w Żorach (dalej:T4)</w:t>
      </w:r>
    </w:p>
    <w:p w14:paraId="317F08D7" w14:textId="77777777" w:rsidR="00A44483" w:rsidRDefault="00A44483" w:rsidP="00B644D0">
      <w:pPr>
        <w:spacing w:line="247" w:lineRule="auto"/>
        <w:ind w:left="1066" w:right="40" w:firstLine="0"/>
      </w:pPr>
    </w:p>
    <w:p w14:paraId="263253B3" w14:textId="77777777" w:rsidR="00A9762B" w:rsidRDefault="003834F6">
      <w:pPr>
        <w:spacing w:after="0" w:line="259" w:lineRule="auto"/>
        <w:ind w:left="0" w:firstLine="0"/>
        <w:jc w:val="left"/>
      </w:pPr>
      <w:r>
        <w:t xml:space="preserve"> </w:t>
      </w:r>
    </w:p>
    <w:p w14:paraId="73C1C57A" w14:textId="77777777" w:rsidR="00A9762B" w:rsidRDefault="003834F6">
      <w:pPr>
        <w:pStyle w:val="Nagwek1"/>
        <w:numPr>
          <w:ilvl w:val="0"/>
          <w:numId w:val="0"/>
        </w:numPr>
        <w:ind w:left="309" w:right="348"/>
      </w:pPr>
      <w:r>
        <w:t xml:space="preserve">§ 2 </w:t>
      </w:r>
    </w:p>
    <w:p w14:paraId="6BC1D626" w14:textId="77777777" w:rsidR="00A9762B" w:rsidRDefault="003834F6" w:rsidP="00B453C6">
      <w:pPr>
        <w:spacing w:line="247" w:lineRule="auto"/>
        <w:ind w:left="703" w:hanging="357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Wykonawca/Zleceniobiorca zobowiązuje się m.in. do: </w:t>
      </w:r>
    </w:p>
    <w:p w14:paraId="3C7EC5BF" w14:textId="73A548E8" w:rsidR="00A9762B" w:rsidRDefault="00E25871" w:rsidP="00065DCD">
      <w:pPr>
        <w:numPr>
          <w:ilvl w:val="0"/>
          <w:numId w:val="2"/>
        </w:numPr>
        <w:spacing w:after="0" w:line="247" w:lineRule="auto"/>
        <w:ind w:left="1066" w:right="40" w:hanging="357"/>
      </w:pPr>
      <w:r w:rsidRPr="00E25871">
        <w:t xml:space="preserve">świadczenia usługi transportowej w zakresie przewozu osób </w:t>
      </w:r>
      <w:r w:rsidR="00D9191B">
        <w:t>–</w:t>
      </w:r>
      <w:r w:rsidR="00BC49ED">
        <w:t xml:space="preserve"> </w:t>
      </w:r>
      <w:r w:rsidR="003834F6">
        <w:t>U</w:t>
      </w:r>
      <w:r w:rsidR="00D95697">
        <w:t xml:space="preserve">czestników </w:t>
      </w:r>
      <w:r w:rsidR="003834F6">
        <w:t>P</w:t>
      </w:r>
      <w:r w:rsidR="00D95697">
        <w:t>rojektu</w:t>
      </w:r>
      <w:r w:rsidR="003834F6">
        <w:t xml:space="preserve"> przez osoby</w:t>
      </w:r>
      <w:r w:rsidR="00D9191B">
        <w:t xml:space="preserve"> oraz pojazdy</w:t>
      </w:r>
      <w:r w:rsidR="003834F6">
        <w:t xml:space="preserve"> skierowane do realizacji Zamówienia przedstawione w Ofercie lub w</w:t>
      </w:r>
      <w:r w:rsidR="00D9191B">
        <w:t> </w:t>
      </w:r>
      <w:r w:rsidR="003834F6">
        <w:t xml:space="preserve">uzasadnionych przypadkach inne osoby </w:t>
      </w:r>
      <w:r w:rsidR="00A11C96">
        <w:t xml:space="preserve">oraz pojazdy </w:t>
      </w:r>
      <w:r w:rsidR="003834F6">
        <w:t>spełniające warunki udziału w</w:t>
      </w:r>
      <w:r w:rsidR="00A11C96">
        <w:t> </w:t>
      </w:r>
      <w:r w:rsidR="003834F6">
        <w:t>postepowaniu,</w:t>
      </w:r>
    </w:p>
    <w:p w14:paraId="3138FA36" w14:textId="4376FCEE" w:rsidR="00A9762B" w:rsidRDefault="003834F6" w:rsidP="00ED7763">
      <w:pPr>
        <w:numPr>
          <w:ilvl w:val="0"/>
          <w:numId w:val="2"/>
        </w:numPr>
        <w:ind w:right="37" w:hanging="360"/>
      </w:pPr>
      <w:r>
        <w:t xml:space="preserve">przekazywania w terminie </w:t>
      </w:r>
      <w:r w:rsidR="00ED7763" w:rsidRPr="00ED7763">
        <w:t>5 dni kalendarzowych od zakończenia miesiąca kalendarzowego zestawienia wszystkich zrealizowanych przejazdów w zakończonym miesiącu kalendarzowym, wraz ze wskazaniem liczby przejechanych kilometrów</w:t>
      </w:r>
      <w:r w:rsidR="009B1CA0">
        <w:t xml:space="preserve"> </w:t>
      </w:r>
      <w:r w:rsidR="009B1CA0" w:rsidRPr="009B1CA0">
        <w:t>(w podziale na każdy przejazd oraz zbiorczo)</w:t>
      </w:r>
      <w:r>
        <w:t xml:space="preserve">, </w:t>
      </w:r>
    </w:p>
    <w:p w14:paraId="71E3BC8F" w14:textId="48C5BCA9" w:rsidR="00A9762B" w:rsidRDefault="003834F6">
      <w:pPr>
        <w:numPr>
          <w:ilvl w:val="0"/>
          <w:numId w:val="2"/>
        </w:numPr>
        <w:spacing w:after="60"/>
        <w:ind w:right="37" w:hanging="360"/>
      </w:pPr>
      <w:r>
        <w:t xml:space="preserve">rozliczenia finansowego z Zamawiającym, po zakończeniu każdego miesiąca kalendarzowego, w którym zrealizowano </w:t>
      </w:r>
      <w:r w:rsidR="00D778F2">
        <w:t>zamówienie</w:t>
      </w:r>
      <w:r>
        <w:t xml:space="preserve">, po otrzymaniu przez Zamawiającego dokumentacji wskazanej w lit. </w:t>
      </w:r>
      <w:r w:rsidR="00B329AE">
        <w:t>b</w:t>
      </w:r>
      <w:r>
        <w:t>,</w:t>
      </w:r>
    </w:p>
    <w:p w14:paraId="48C5BD13" w14:textId="01615A98" w:rsidR="00A9762B" w:rsidRDefault="003834F6">
      <w:pPr>
        <w:numPr>
          <w:ilvl w:val="0"/>
          <w:numId w:val="2"/>
        </w:numPr>
        <w:ind w:right="37" w:hanging="360"/>
      </w:pPr>
      <w:r>
        <w:t>informowania niezwłocznie Zamawiającego o wszystkich znanych okolicznościach mogących wpłynąć na realizację zadań, do których jest zobowiązany,</w:t>
      </w:r>
    </w:p>
    <w:p w14:paraId="64F356F2" w14:textId="77777777" w:rsidR="00A9762B" w:rsidRDefault="003834F6">
      <w:pPr>
        <w:numPr>
          <w:ilvl w:val="0"/>
          <w:numId w:val="2"/>
        </w:numPr>
        <w:ind w:right="37" w:hanging="360"/>
      </w:pPr>
      <w:r>
        <w:t xml:space="preserve">przestrzegania zasady równości szans kobiet i mężczyzn podczas realizacji Projektu, </w:t>
      </w:r>
    </w:p>
    <w:p w14:paraId="5ACA620D" w14:textId="77777777" w:rsidR="00A9762B" w:rsidRDefault="003834F6">
      <w:pPr>
        <w:numPr>
          <w:ilvl w:val="0"/>
          <w:numId w:val="2"/>
        </w:numPr>
        <w:ind w:right="37" w:hanging="360"/>
      </w:pPr>
      <w:r>
        <w:t xml:space="preserve">sumiennego i rzetelnego wykonywania obowiązków, do których jest zobowiązany niniejszą umową, </w:t>
      </w:r>
    </w:p>
    <w:p w14:paraId="21206956" w14:textId="4CA20C91" w:rsidR="00A9762B" w:rsidRDefault="003834F6">
      <w:pPr>
        <w:numPr>
          <w:ilvl w:val="0"/>
          <w:numId w:val="2"/>
        </w:numPr>
        <w:spacing w:after="0"/>
        <w:ind w:right="37" w:hanging="360"/>
      </w:pPr>
      <w:r>
        <w:t xml:space="preserve">informowania </w:t>
      </w:r>
      <w:r w:rsidR="003C00E4">
        <w:t>U</w:t>
      </w:r>
      <w:r>
        <w:t xml:space="preserve">czestników </w:t>
      </w:r>
      <w:r w:rsidR="003C00E4">
        <w:t>P</w:t>
      </w:r>
      <w:r>
        <w:t xml:space="preserve">rojektu o współfinansowaniu </w:t>
      </w:r>
      <w:r w:rsidR="00B37EBE">
        <w:t>usługi transportowej w zakresie przewozu osób</w:t>
      </w:r>
      <w:r>
        <w:t xml:space="preserve"> ze środków Unii Europejskiej w ramach </w:t>
      </w:r>
      <w:r w:rsidR="00B52AFF" w:rsidRPr="00B52AFF">
        <w:t>Fundusz</w:t>
      </w:r>
      <w:r w:rsidR="00B52AFF">
        <w:t>u</w:t>
      </w:r>
      <w:r w:rsidR="00B52AFF" w:rsidRPr="00B52AFF">
        <w:t xml:space="preserve"> na rzecz Sprawiedliwej Transformacji</w:t>
      </w:r>
      <w:r>
        <w:t>.</w:t>
      </w:r>
    </w:p>
    <w:p w14:paraId="099AB1E5" w14:textId="66F784A5" w:rsidR="00A9762B" w:rsidRDefault="00A9762B">
      <w:pPr>
        <w:spacing w:after="0" w:line="365" w:lineRule="auto"/>
        <w:ind w:left="4534" w:right="4537" w:firstLine="0"/>
        <w:jc w:val="center"/>
      </w:pPr>
    </w:p>
    <w:p w14:paraId="0EA75411" w14:textId="77777777" w:rsidR="00A9762B" w:rsidRDefault="003834F6">
      <w:pPr>
        <w:pStyle w:val="Nagwek1"/>
        <w:numPr>
          <w:ilvl w:val="0"/>
          <w:numId w:val="0"/>
        </w:numPr>
        <w:ind w:left="309" w:right="350"/>
      </w:pPr>
      <w:r>
        <w:t xml:space="preserve">§3 </w:t>
      </w:r>
    </w:p>
    <w:p w14:paraId="4450DAA8" w14:textId="209FCADD" w:rsidR="00A9762B" w:rsidRDefault="003834F6">
      <w:pPr>
        <w:numPr>
          <w:ilvl w:val="0"/>
          <w:numId w:val="3"/>
        </w:numPr>
        <w:ind w:right="37" w:hanging="360"/>
      </w:pPr>
      <w:r>
        <w:t>Wykonawca/Zleceniobiorca będzie świadczyć usługi opisane w §1 z należytą starannością, zgodnie z najlepszymi praktykami przyjętymi przy świadczeniu usług tego rodzaju</w:t>
      </w:r>
      <w:r w:rsidR="00D778F2">
        <w:t>, a także zgodnie z dokumentami zamówienia (w szczególności zapytaniem ofertowym oraz niniejszą umową i ofertą Wykonawcy), a także przepisami prawa</w:t>
      </w:r>
      <w:r>
        <w:t xml:space="preserve">. </w:t>
      </w:r>
    </w:p>
    <w:p w14:paraId="6CE127A2" w14:textId="68C75DDB" w:rsidR="00A9762B" w:rsidRDefault="003834F6">
      <w:pPr>
        <w:numPr>
          <w:ilvl w:val="0"/>
          <w:numId w:val="3"/>
        </w:numPr>
        <w:ind w:right="37" w:hanging="360"/>
      </w:pPr>
      <w:r>
        <w:t>Wykonawca/Zleceniobiorca oświadcza iż, dysponuje potencjałem technicznym oraz znajduje się w sytuacji finansowej i ekonomicznej zapewniającej wykonanie zamówienia oraz posiada niezbędną wiedzę i doświadczenie umożliwiające wykonanie zamówienia.</w:t>
      </w:r>
      <w:r>
        <w:rPr>
          <w:color w:val="FF0000"/>
        </w:rPr>
        <w:t xml:space="preserve">  </w:t>
      </w:r>
    </w:p>
    <w:p w14:paraId="14BA726E" w14:textId="6EECCE46" w:rsidR="00A9762B" w:rsidRDefault="003834F6">
      <w:pPr>
        <w:numPr>
          <w:ilvl w:val="0"/>
          <w:numId w:val="3"/>
        </w:numPr>
        <w:spacing w:after="0"/>
        <w:ind w:right="37" w:hanging="360"/>
      </w:pPr>
      <w:r>
        <w:t xml:space="preserve">Wykonawca/Zleceniobiorca oświadcza, iż </w:t>
      </w:r>
      <w:r w:rsidR="002F7319">
        <w:t>kierowca / kierowcy</w:t>
      </w:r>
      <w:r>
        <w:t xml:space="preserve">, których kieruje do realizacji zamówienia nie są prawomocnie skazani za przestępstwa </w:t>
      </w:r>
      <w:r w:rsidR="00700341">
        <w:t>na tle seksualnym</w:t>
      </w:r>
      <w:r>
        <w:t xml:space="preserve">. </w:t>
      </w:r>
    </w:p>
    <w:p w14:paraId="631E4B38" w14:textId="25EBC68A" w:rsidR="00A4272D" w:rsidRDefault="00A4272D">
      <w:pPr>
        <w:numPr>
          <w:ilvl w:val="0"/>
          <w:numId w:val="3"/>
        </w:numPr>
        <w:spacing w:after="0"/>
        <w:ind w:right="37" w:hanging="360"/>
      </w:pPr>
      <w:r w:rsidRPr="00A4272D">
        <w:t>Zgodnie z zapisami Ustawy z dnia 28 lipca 2023 r. o zmianie Ustawy – Kodeks rodzinny i</w:t>
      </w:r>
      <w:r>
        <w:t> </w:t>
      </w:r>
      <w:r w:rsidRPr="00A4272D">
        <w:t xml:space="preserve">opiekuńczy oraz niektórych innych ustaw (Dz. U. z 2023 r. poz. 1606) zmieniające dotychczasową Ustawę z dnia 13 maja 2016 r. o przeciwdziałaniu zagrożeniom przestępczością na tle seksualnym, której tytuł otrzymał brzmienie „o przeciwdziałaniu zagrożeniom przestępczością na tle seksualnym i ochronie małoletnich” (tekst jedn.: Dz. U. z 2023 r. poz. 1304 z </w:t>
      </w:r>
      <w:proofErr w:type="spellStart"/>
      <w:r w:rsidRPr="00A4272D">
        <w:t>późn</w:t>
      </w:r>
      <w:proofErr w:type="spellEnd"/>
      <w:r w:rsidRPr="00A4272D">
        <w:t>. zm.), jeżeli Wykonawca</w:t>
      </w:r>
      <w:r>
        <w:t>/Zleceniobiorca</w:t>
      </w:r>
      <w:r w:rsidRPr="00A4272D">
        <w:t xml:space="preserve"> należy do grona podmiotów </w:t>
      </w:r>
      <w:r w:rsidRPr="00A4272D">
        <w:lastRenderedPageBreak/>
        <w:t xml:space="preserve">zobowiązanych do wprowadzenia Standardów Ochrony Małoletnich, </w:t>
      </w:r>
      <w:r>
        <w:t>Wykonawca/Zleceniobiorca oświadcza, że</w:t>
      </w:r>
      <w:r w:rsidRPr="00A4272D">
        <w:t xml:space="preserve"> takie standardy posiada.</w:t>
      </w:r>
    </w:p>
    <w:p w14:paraId="4FC4B41C" w14:textId="77777777" w:rsidR="00A9762B" w:rsidRDefault="003834F6">
      <w:pPr>
        <w:spacing w:after="120" w:line="259" w:lineRule="auto"/>
        <w:ind w:left="348" w:firstLine="0"/>
        <w:jc w:val="center"/>
      </w:pPr>
      <w:r>
        <w:rPr>
          <w:b/>
        </w:rPr>
        <w:t xml:space="preserve"> </w:t>
      </w:r>
    </w:p>
    <w:p w14:paraId="483E8152" w14:textId="77777777" w:rsidR="00A9762B" w:rsidRDefault="003834F6">
      <w:pPr>
        <w:pStyle w:val="Nagwek1"/>
        <w:numPr>
          <w:ilvl w:val="0"/>
          <w:numId w:val="0"/>
        </w:numPr>
        <w:ind w:left="309" w:right="0"/>
      </w:pPr>
      <w:r>
        <w:t xml:space="preserve">§4 </w:t>
      </w:r>
    </w:p>
    <w:p w14:paraId="20F3F6E4" w14:textId="29DF9316" w:rsidR="00A9762B" w:rsidRDefault="003834F6">
      <w:pPr>
        <w:numPr>
          <w:ilvl w:val="0"/>
          <w:numId w:val="4"/>
        </w:numPr>
        <w:ind w:right="37" w:hanging="360"/>
      </w:pPr>
      <w:r>
        <w:t>Wykonawca/Zleceniobiorca zobowiązuje się wykonywać usługi, o których mowa w §1 w</w:t>
      </w:r>
      <w:r w:rsidR="000B2752">
        <w:t> </w:t>
      </w:r>
      <w:r>
        <w:t xml:space="preserve">terminie od dnia podpisania umowy do dnia </w:t>
      </w:r>
      <w:r w:rsidR="00101274">
        <w:t xml:space="preserve">30 </w:t>
      </w:r>
      <w:r w:rsidR="003C401C">
        <w:t>czerwca</w:t>
      </w:r>
      <w:r w:rsidR="00101274">
        <w:t xml:space="preserve"> 202</w:t>
      </w:r>
      <w:r w:rsidR="003C401C">
        <w:t>6</w:t>
      </w:r>
      <w:r>
        <w:t xml:space="preserve"> roku</w:t>
      </w:r>
      <w:r w:rsidR="00700341" w:rsidRPr="00700341">
        <w:t>.</w:t>
      </w:r>
      <w:r w:rsidR="00700341" w:rsidRPr="00700341" w:rsidDel="00700341">
        <w:t xml:space="preserve"> </w:t>
      </w:r>
    </w:p>
    <w:p w14:paraId="4A5342F9" w14:textId="00539790" w:rsidR="00A9762B" w:rsidRDefault="00A520EB">
      <w:pPr>
        <w:numPr>
          <w:ilvl w:val="0"/>
          <w:numId w:val="4"/>
        </w:numPr>
        <w:spacing w:after="0"/>
        <w:ind w:right="37" w:hanging="360"/>
      </w:pPr>
      <w:r w:rsidRPr="00A520EB">
        <w:t>O terminie wykonania usługi, miejscu docelowym oraz liczbie transportowanych osób Wykonawca będzie informowany drogą e-mail na 7 dni przed terminem wykonania usług.</w:t>
      </w:r>
    </w:p>
    <w:p w14:paraId="773D227F" w14:textId="77777777" w:rsidR="00A9762B" w:rsidRDefault="003834F6">
      <w:pPr>
        <w:spacing w:after="119" w:line="259" w:lineRule="auto"/>
        <w:ind w:left="0" w:right="3" w:firstLine="0"/>
        <w:jc w:val="center"/>
      </w:pPr>
      <w:r>
        <w:rPr>
          <w:b/>
        </w:rPr>
        <w:t xml:space="preserve"> </w:t>
      </w:r>
    </w:p>
    <w:p w14:paraId="52BC3B52" w14:textId="7948440C" w:rsidR="00A9762B" w:rsidRDefault="003834F6" w:rsidP="006F7858">
      <w:pPr>
        <w:pStyle w:val="Nagwek1"/>
        <w:numPr>
          <w:ilvl w:val="0"/>
          <w:numId w:val="0"/>
        </w:numPr>
        <w:spacing w:after="119"/>
        <w:ind w:left="309" w:right="348"/>
      </w:pPr>
      <w:r>
        <w:t xml:space="preserve">§ 5 </w:t>
      </w:r>
    </w:p>
    <w:p w14:paraId="05CB055D" w14:textId="7ED5F17B" w:rsidR="006E310B" w:rsidRDefault="003834F6" w:rsidP="00ED3E9D">
      <w:pPr>
        <w:numPr>
          <w:ilvl w:val="0"/>
          <w:numId w:val="5"/>
        </w:numPr>
        <w:ind w:right="37" w:hanging="360"/>
      </w:pPr>
      <w:r>
        <w:t>Wykonawcy za wykonywanie czynności określonych w §1 przysługuje wynagrodzenie ryczałtowe w wysokości</w:t>
      </w:r>
      <w:r w:rsidR="00ED3E9D">
        <w:t xml:space="preserve"> </w:t>
      </w:r>
      <w:r>
        <w:t xml:space="preserve">…………………….………….. zł brutto  (słownie: ……………………………………….. brutto) </w:t>
      </w:r>
      <w:r w:rsidR="00544578">
        <w:t xml:space="preserve">za </w:t>
      </w:r>
      <w:r w:rsidR="00872935">
        <w:t>1 km świadczonej usługi transportowej</w:t>
      </w:r>
      <w:r w:rsidR="00ED3E9D">
        <w:t>.</w:t>
      </w:r>
    </w:p>
    <w:p w14:paraId="1A3C8C09" w14:textId="2571475A" w:rsidR="00A9762B" w:rsidRDefault="005E271B" w:rsidP="006E310B">
      <w:pPr>
        <w:spacing w:line="247" w:lineRule="auto"/>
        <w:ind w:left="709" w:right="40" w:firstLine="0"/>
      </w:pPr>
      <w:r>
        <w:t>W przypadku Wykonawców – osób fizycznych nieprowadzących działalności gospodarczej – wynagrodzenie zostanie obniżone o wysokość zaliczek na podatki, opłat i składek, które zobowiązany będzie odprowadzić Zamawiający.</w:t>
      </w:r>
    </w:p>
    <w:p w14:paraId="1FD5078B" w14:textId="27197A54" w:rsidR="00A9762B" w:rsidRDefault="003834F6">
      <w:pPr>
        <w:numPr>
          <w:ilvl w:val="0"/>
          <w:numId w:val="5"/>
        </w:numPr>
        <w:ind w:right="37" w:hanging="360"/>
      </w:pPr>
      <w:r>
        <w:t xml:space="preserve">Płatność wynagrodzenia będzie dokonywana przelewem na rachunek bankowy Wykonawcy nr ………………………………………………………………………………………………………………………………. wskazany na fakturze lub rachunku w terminie 30 dni, licząc od dnia otrzymania przez Zamawiającego </w:t>
      </w:r>
      <w:r w:rsidR="005E271B">
        <w:t xml:space="preserve">prawidłowo wystawionego </w:t>
      </w:r>
      <w:r>
        <w:t>rachunku lub faktury VAT</w:t>
      </w:r>
      <w:r w:rsidR="00FD642A">
        <w:t xml:space="preserve"> wraz z wymaganymi załącznikami</w:t>
      </w:r>
      <w:r>
        <w:t xml:space="preserve">. </w:t>
      </w:r>
    </w:p>
    <w:p w14:paraId="4A8F23E8" w14:textId="235DECF8" w:rsidR="00A9762B" w:rsidRDefault="003834F6">
      <w:pPr>
        <w:numPr>
          <w:ilvl w:val="0"/>
          <w:numId w:val="5"/>
        </w:numPr>
        <w:ind w:right="37" w:hanging="360"/>
      </w:pPr>
      <w:r>
        <w:t>Zamawiający/Zleceniodawca zastrzega, iż wystawienie faktury/rachunku będzie możliwe po uprzednim</w:t>
      </w:r>
      <w:r w:rsidR="00230046" w:rsidRPr="00230046">
        <w:t xml:space="preserve"> dokonaniu odbioru przedmiotu zamówienia potwierdzonego protokołem</w:t>
      </w:r>
      <w:r w:rsidR="00230046">
        <w:t xml:space="preserve"> i </w:t>
      </w:r>
      <w:r>
        <w:t xml:space="preserve">zaakceptowaniu </w:t>
      </w:r>
      <w:r w:rsidR="00033BFF" w:rsidRPr="00033BFF">
        <w:t>zestawienia wszystkich zrealizowanych przejazdów</w:t>
      </w:r>
      <w:r w:rsidR="00033BFF">
        <w:t xml:space="preserve"> w danym miesiącu,</w:t>
      </w:r>
      <w:r>
        <w:t xml:space="preserve"> przedstawiony</w:t>
      </w:r>
      <w:r w:rsidR="00033BFF">
        <w:t>m</w:t>
      </w:r>
      <w:r>
        <w:t xml:space="preserve"> przez Wykonawcę po zakończeniu każdego miesiąca kalendarzowego, w</w:t>
      </w:r>
      <w:r w:rsidR="00033BFF">
        <w:t> </w:t>
      </w:r>
      <w:r>
        <w:t xml:space="preserve">którym </w:t>
      </w:r>
      <w:r w:rsidR="005E271B">
        <w:t>rzeczywiście realizowano przedmiot umowy</w:t>
      </w:r>
      <w:r>
        <w:t xml:space="preserve">. </w:t>
      </w:r>
    </w:p>
    <w:p w14:paraId="601CC2AA" w14:textId="3D8F8032" w:rsidR="00A9762B" w:rsidRPr="00883DCB" w:rsidRDefault="003834F6">
      <w:pPr>
        <w:numPr>
          <w:ilvl w:val="0"/>
          <w:numId w:val="5"/>
        </w:numPr>
        <w:ind w:right="37" w:hanging="360"/>
      </w:pPr>
      <w:r w:rsidRPr="00883DCB">
        <w:t>Zamawiający/Zleceniodawca zastrzega, a Wykonawca/Zleceniobiorca wyraża zgodę, że termin zapłaty wynagrodzenia, uzależniony jest od otrzymania środków finansowych przez Zamawiającego od Instytucji Zarządzającej w ramach realizowanego Projektu. W związku z</w:t>
      </w:r>
      <w:r w:rsidR="00AB2FF7" w:rsidRPr="00883DCB">
        <w:t> </w:t>
      </w:r>
      <w:r w:rsidRPr="00883DCB">
        <w:t xml:space="preserve">powyższym wynagrodzenie zostanie uiszczone w terminie 5 dni od otrzymania środków finansowych przez Zleceniodawcę od Instytucji Zarządzającej. Zamawiający/Zleceniodawca będzie informował Wykonawcę o przewidywanym nowym terminie zapłaty. </w:t>
      </w:r>
    </w:p>
    <w:p w14:paraId="4A64F05D" w14:textId="5CF42795" w:rsidR="00A9762B" w:rsidRDefault="003834F6">
      <w:pPr>
        <w:numPr>
          <w:ilvl w:val="0"/>
          <w:numId w:val="5"/>
        </w:numPr>
        <w:spacing w:after="168"/>
        <w:ind w:right="37" w:hanging="360"/>
      </w:pPr>
      <w:r>
        <w:t xml:space="preserve">Wynagrodzenie Wykonawcy współfinansowane jest ze środków Unii Europejskiej w ramach </w:t>
      </w:r>
      <w:r w:rsidR="00C5076A" w:rsidRPr="00C5076A">
        <w:t>Fundusz</w:t>
      </w:r>
      <w:r w:rsidR="00C5076A">
        <w:t>u</w:t>
      </w:r>
      <w:r w:rsidR="00C5076A" w:rsidRPr="00C5076A">
        <w:t xml:space="preserve"> na rzecz Sprawiedliwej Transformacji</w:t>
      </w:r>
      <w:r>
        <w:t xml:space="preserve">. </w:t>
      </w:r>
    </w:p>
    <w:p w14:paraId="77D6D744" w14:textId="281A42EA" w:rsidR="00FD642A" w:rsidRPr="00B62292" w:rsidRDefault="00FD642A">
      <w:pPr>
        <w:numPr>
          <w:ilvl w:val="0"/>
          <w:numId w:val="5"/>
        </w:numPr>
        <w:spacing w:after="168"/>
        <w:ind w:right="37" w:hanging="360"/>
      </w:pPr>
      <w:r w:rsidRPr="00B62292">
        <w:rPr>
          <w:rFonts w:asciiTheme="minorHAnsi" w:hAnsiTheme="minorHAnsi" w:cstheme="minorHAnsi"/>
        </w:rPr>
        <w:t>Wykonawca oświadcza, że nie jest podatnikiem podatku VAT i zapłata wynagrodzenia umownego zostanie uregulowana przez Zamawiającego</w:t>
      </w:r>
      <w:r>
        <w:rPr>
          <w:rFonts w:asciiTheme="minorHAnsi" w:hAnsiTheme="minorHAnsi" w:cstheme="minorHAnsi"/>
        </w:rPr>
        <w:t xml:space="preserve"> </w:t>
      </w:r>
      <w:r w:rsidRPr="00B62292">
        <w:rPr>
          <w:rFonts w:asciiTheme="minorHAnsi" w:hAnsiTheme="minorHAnsi" w:cstheme="minorHAnsi"/>
        </w:rPr>
        <w:t xml:space="preserve">przelewem na wskazany rachunek bankowy Wykonawcy związany z prowadzoną działalnością gospodarczą </w:t>
      </w:r>
      <w:r>
        <w:rPr>
          <w:rFonts w:asciiTheme="minorHAnsi" w:hAnsiTheme="minorHAnsi" w:cstheme="minorHAnsi"/>
        </w:rPr>
        <w:t>wskazany w ust. 2</w:t>
      </w:r>
      <w:r w:rsidRPr="00B62292">
        <w:rPr>
          <w:rFonts w:asciiTheme="minorHAnsi" w:hAnsiTheme="minorHAnsi" w:cstheme="minorHAnsi"/>
        </w:rPr>
        <w:t xml:space="preserve">. W przypadku, gdy w trakcie realizacji umowy Wykonawca będzie podlegał obowiązkowi wpisu do wykazu podmiotów zarejestrowanych jako podatnicy VAT, niezarejestrowanych oraz wykreślonych i przywróconych do rejestru VAT prowadzonego przez Szefa Krajowej Administracji Skarbowej (tzw. „biała lista podatników VAT”) Wykonawca zobowiązuje się do wskazania numeru rachunku zgodnego z numerem wskazanym w ww. wykazie. W przypadku, jeśli numer ten zmieni się, lub wystąpi jakakolwiek niezgodność pomiędzy numerem wskazanym w umowie oraz wykazie, o którym mowa powyżej, Wykonawca w terminie 7 dni od dnia wystąpienia tej niezgodności poinformuje o tym Zamawiającego oraz wystawi fakturę korygującą. W przypadku niewystawienia faktury korygującej uznaje się, że faktura nie została </w:t>
      </w:r>
      <w:r w:rsidRPr="00B62292">
        <w:rPr>
          <w:rFonts w:asciiTheme="minorHAnsi" w:hAnsiTheme="minorHAnsi" w:cstheme="minorHAnsi"/>
        </w:rPr>
        <w:lastRenderedPageBreak/>
        <w:t>prawidłowo złożona, a Zamawiający nie jest uprawniony do dokonania płatności na numer rachunku, który nie widnieje na wykazie, o którym mowa powyżej. W takim wypadku termin płatności rozpoczyna bieg od momentu złożenia faktury z prawidłowym numerem rachunku, wskazanym na wykazie, o którym mowa powyżej*.</w:t>
      </w:r>
    </w:p>
    <w:p w14:paraId="313966C2" w14:textId="77777777" w:rsidR="00FD642A" w:rsidRPr="00B62292" w:rsidRDefault="00FD642A" w:rsidP="00FD642A">
      <w:pPr>
        <w:spacing w:after="168"/>
        <w:ind w:left="705" w:right="37" w:firstLine="0"/>
        <w:rPr>
          <w:rFonts w:asciiTheme="minorHAnsi" w:hAnsiTheme="minorHAnsi" w:cstheme="minorHAnsi"/>
        </w:rPr>
      </w:pPr>
    </w:p>
    <w:p w14:paraId="07746889" w14:textId="713E3A4D" w:rsidR="00FD642A" w:rsidRPr="00B62292" w:rsidRDefault="00FD642A" w:rsidP="00FD642A">
      <w:pPr>
        <w:spacing w:after="168"/>
        <w:ind w:left="705" w:right="37" w:firstLine="0"/>
        <w:rPr>
          <w:rFonts w:asciiTheme="minorHAnsi" w:hAnsiTheme="minorHAnsi" w:cstheme="minorHAnsi"/>
        </w:rPr>
      </w:pPr>
      <w:r w:rsidRPr="00B62292">
        <w:rPr>
          <w:rFonts w:asciiTheme="minorHAnsi" w:hAnsiTheme="minorHAnsi" w:cstheme="minorHAnsi"/>
        </w:rPr>
        <w:t>Wykonawca oświadcza, że jest podatnikiem podatku VAT. Faktura będzie płatna na numer rachunku Wykonawcy</w:t>
      </w:r>
      <w:r>
        <w:rPr>
          <w:rFonts w:asciiTheme="minorHAnsi" w:hAnsiTheme="minorHAnsi" w:cstheme="minorHAnsi"/>
        </w:rPr>
        <w:t>, wskazany w ust. 2,</w:t>
      </w:r>
      <w:r w:rsidRPr="00B62292">
        <w:rPr>
          <w:rFonts w:asciiTheme="minorHAnsi" w:hAnsiTheme="minorHAnsi" w:cstheme="minorHAnsi"/>
        </w:rPr>
        <w:t xml:space="preserve"> który zgodny jest z numerem rachunku widniejącym w wykazie podmiotów zarejestrowanych jako podatnicy VAT, niezarejestrowanych oraz wykreślonych i przywróconych do rejestru VAT prowadzonym przez Szefa Krajowej Administracji Skarbowej (tzw. „biała lista podatników VAT”). W przypadku, jeśli numer ten zmieni się, lub wystąpi jakakolwiek niezgodność pomiędzy numerem wskazanym w umowie oraz wykazie, o którym mowa powyżej, Wykonawca w terminie 7 dni od dnia wystąpienia tej niezgodności poinformuje o tym Zamawiającego oraz wystawi fakturę korygującą. W przypadku niewystawienia faktury korygującej uznaje się, że faktura nie została prawidłowo złożona, a Zamawiający nie jest uprawniony do dokonania płatności na numer rachunku, który nie widnieje na wykazie, o którym mowa powyżej. W takim wypadku termin płatności rozpoczyna bieg od momentu złożenia faktury z prawidłowym numerem rachunku, wskazanym na wykazie, o którym mowa powyżej*.</w:t>
      </w:r>
    </w:p>
    <w:p w14:paraId="66CF8873" w14:textId="777842B1" w:rsidR="00FD642A" w:rsidRDefault="00FD642A" w:rsidP="00FD642A">
      <w:pPr>
        <w:spacing w:after="168"/>
        <w:ind w:left="705" w:right="37" w:firstLine="0"/>
        <w:rPr>
          <w:rFonts w:asciiTheme="minorHAnsi" w:hAnsiTheme="minorHAnsi" w:cstheme="minorHAnsi"/>
          <w:i/>
        </w:rPr>
      </w:pPr>
      <w:r w:rsidRPr="00B62292">
        <w:rPr>
          <w:rFonts w:asciiTheme="minorHAnsi" w:hAnsiTheme="minorHAnsi" w:cstheme="minorHAnsi"/>
          <w:i/>
        </w:rPr>
        <w:t>* Właściwe zostanie umieszczone w umowie</w:t>
      </w:r>
    </w:p>
    <w:p w14:paraId="76DCF17A" w14:textId="699C76E2" w:rsidR="00FD642A" w:rsidRPr="00FD642A" w:rsidRDefault="00FD642A" w:rsidP="00FD642A">
      <w:pPr>
        <w:pStyle w:val="Akapitzlist"/>
        <w:numPr>
          <w:ilvl w:val="0"/>
          <w:numId w:val="5"/>
        </w:numPr>
        <w:spacing w:after="168"/>
        <w:ind w:right="37" w:hanging="360"/>
        <w:rPr>
          <w:iCs/>
        </w:rPr>
      </w:pPr>
      <w:r w:rsidRPr="00FD642A">
        <w:rPr>
          <w:rFonts w:asciiTheme="minorHAnsi" w:hAnsiTheme="minorHAnsi" w:cstheme="minorHAnsi"/>
        </w:rPr>
        <w:t>O każdorazowej zmianie numeru rachunku bankowego Wykonawca powiadomi Zamawiającego na piśmie podpisanym przez osobę, która została upoważniona na podstawie wpisu w rejestrze lub pełnomocnictwa ustanowionego przez Wykonawcę.</w:t>
      </w:r>
    </w:p>
    <w:p w14:paraId="4F4B69F8" w14:textId="0483FB03" w:rsidR="00FD642A" w:rsidRPr="00FD642A" w:rsidRDefault="00FD642A" w:rsidP="00FD642A">
      <w:pPr>
        <w:pStyle w:val="Akapitzlist"/>
        <w:numPr>
          <w:ilvl w:val="0"/>
          <w:numId w:val="5"/>
        </w:numPr>
        <w:spacing w:after="168"/>
        <w:ind w:right="37" w:hanging="360"/>
        <w:rPr>
          <w:iCs/>
        </w:rPr>
      </w:pPr>
      <w:r w:rsidRPr="00FD642A">
        <w:rPr>
          <w:rFonts w:asciiTheme="minorHAnsi" w:hAnsiTheme="minorHAnsi" w:cstheme="minorHAnsi"/>
        </w:rPr>
        <w:t>Zmiana rachunku bankowego Wykonawcy wymaga formy pisemnego aneksu do niniejszej umowy pod rygorem nieważności. Aneks w sprawie zmiany numeru rachunku bankowego musi zostać zawarty przed dniem wystawienia przez Wykonawcę faktury VAT zawierającej ten numer rachunku bankowego. Wykonawca zobowiązany jest wystąpić do Zamawiającego z wnioskiem o zawarcie aneksu z odpowiednim wyprzedzeniem, aby możliwe było zawarcie aneksu przed wystawieniem faktury VAT. Wszelkie ryzyka w tym zakresie obciążają Wykonawcę (w</w:t>
      </w:r>
      <w:r w:rsidR="00C5076A">
        <w:rPr>
          <w:rFonts w:asciiTheme="minorHAnsi" w:hAnsiTheme="minorHAnsi" w:cstheme="minorHAnsi"/>
        </w:rPr>
        <w:t> </w:t>
      </w:r>
      <w:r w:rsidRPr="00FD642A">
        <w:rPr>
          <w:rFonts w:asciiTheme="minorHAnsi" w:hAnsiTheme="minorHAnsi" w:cstheme="minorHAnsi"/>
        </w:rPr>
        <w:t>szczególności ryzyko braku możliwości wystawienia faktury VAT).</w:t>
      </w:r>
    </w:p>
    <w:p w14:paraId="2A382422" w14:textId="05C35231" w:rsidR="00FD642A" w:rsidRPr="00FD642A" w:rsidRDefault="00FD642A" w:rsidP="00FD642A">
      <w:pPr>
        <w:pStyle w:val="Akapitzlist"/>
        <w:numPr>
          <w:ilvl w:val="0"/>
          <w:numId w:val="5"/>
        </w:numPr>
        <w:spacing w:after="168"/>
        <w:ind w:right="37" w:hanging="360"/>
        <w:rPr>
          <w:iCs/>
        </w:rPr>
      </w:pPr>
      <w:r w:rsidRPr="00FD642A">
        <w:rPr>
          <w:rFonts w:asciiTheme="minorHAnsi" w:hAnsiTheme="minorHAnsi" w:cstheme="minorHAnsi"/>
        </w:rPr>
        <w:t>Za datę zapłaty Wykonawcy należności, uważa się datę złożenia przez Zamawiającego polecenia przelewu.</w:t>
      </w:r>
    </w:p>
    <w:p w14:paraId="41A03810" w14:textId="7E47F2FD" w:rsidR="00FD642A" w:rsidRPr="00FD642A" w:rsidRDefault="00FD642A" w:rsidP="00FD642A">
      <w:pPr>
        <w:pStyle w:val="Akapitzlist"/>
        <w:numPr>
          <w:ilvl w:val="0"/>
          <w:numId w:val="5"/>
        </w:numPr>
        <w:spacing w:after="168"/>
        <w:ind w:right="37" w:hanging="360"/>
        <w:rPr>
          <w:iCs/>
        </w:rPr>
      </w:pPr>
      <w:r w:rsidRPr="00FD642A">
        <w:rPr>
          <w:rFonts w:asciiTheme="minorHAnsi" w:hAnsiTheme="minorHAnsi" w:cstheme="minorHAnsi"/>
        </w:rPr>
        <w:t>Wynagrodzenie wskazane w ust. 1 ma charakter ryczałtowy, a Wykonawca nie może żądać podwyższenia należnego mu wynagrodzenia, chociażby w chwili zawarcia umowy nie można było przewidzieć kosztów prac niezbędnych do prawidłowego wykonania przedmiotu umowy.</w:t>
      </w:r>
    </w:p>
    <w:p w14:paraId="4008E9E9" w14:textId="0E3501D6" w:rsidR="00FD642A" w:rsidRPr="00FD642A" w:rsidRDefault="00FD642A" w:rsidP="00FD642A">
      <w:pPr>
        <w:pStyle w:val="Akapitzlist"/>
        <w:numPr>
          <w:ilvl w:val="0"/>
          <w:numId w:val="5"/>
        </w:numPr>
        <w:spacing w:after="168"/>
        <w:ind w:right="37" w:hanging="360"/>
        <w:rPr>
          <w:iCs/>
        </w:rPr>
      </w:pPr>
      <w:r w:rsidRPr="00FD642A">
        <w:rPr>
          <w:rFonts w:asciiTheme="minorHAnsi" w:hAnsiTheme="minorHAnsi" w:cstheme="minorHAnsi"/>
        </w:rPr>
        <w:t xml:space="preserve">Wynagrodzenie umowne obejmuje wszystkie koszty (w tym m.in. koszty pośrednie, koszty transportu i przejazdów, koszty pracownicze, itd.) i opłaty dodatkowe związane z realizacją przedmiotu umowy, ryzyka oraz zysk. Wykonawca oświadcza, że skalkulował cenę (wynagrodzenie) w sposób rzetelny, z uwzględnieniem wszelkich </w:t>
      </w:r>
      <w:proofErr w:type="spellStart"/>
      <w:r w:rsidRPr="00FD642A">
        <w:rPr>
          <w:rFonts w:asciiTheme="minorHAnsi" w:hAnsiTheme="minorHAnsi" w:cstheme="minorHAnsi"/>
        </w:rPr>
        <w:t>ryzyk</w:t>
      </w:r>
      <w:proofErr w:type="spellEnd"/>
      <w:r w:rsidRPr="00FD642A">
        <w:rPr>
          <w:rFonts w:asciiTheme="minorHAnsi" w:hAnsiTheme="minorHAnsi" w:cstheme="minorHAnsi"/>
        </w:rPr>
        <w:t xml:space="preserve"> oraz okoliczności realizacji umowy. Wynagrodzenie powyższe ma charakter ryczałtowy i nie podlega żadnym zmianom, poza możliwością jego zmniejszenia w przypadku niewykonania przez Wykonawcę całego przedmiotu umowy oraz okolicznościami przewidzianymi wyraźnie w niniejszej umowie.</w:t>
      </w:r>
    </w:p>
    <w:p w14:paraId="1D65FC40" w14:textId="77777777" w:rsidR="00A9762B" w:rsidRDefault="003834F6">
      <w:pPr>
        <w:pStyle w:val="Nagwek1"/>
        <w:numPr>
          <w:ilvl w:val="0"/>
          <w:numId w:val="0"/>
        </w:numPr>
        <w:ind w:left="309" w:right="350"/>
      </w:pPr>
      <w:r>
        <w:t xml:space="preserve">§6 </w:t>
      </w:r>
    </w:p>
    <w:p w14:paraId="6C8ADC45" w14:textId="77777777" w:rsidR="00A9762B" w:rsidRDefault="003834F6">
      <w:pPr>
        <w:numPr>
          <w:ilvl w:val="0"/>
          <w:numId w:val="6"/>
        </w:numPr>
        <w:ind w:right="37" w:hanging="360"/>
      </w:pPr>
      <w:r>
        <w:t xml:space="preserve">Wykonawca/Zleceniobiorca zobowiązuje się do stosowania się przy wykonywaniu przedmiotu umowy do wszelkich zaleceń Zamawiającego. </w:t>
      </w:r>
    </w:p>
    <w:p w14:paraId="263125AD" w14:textId="655DA423" w:rsidR="00A9762B" w:rsidRDefault="003834F6">
      <w:pPr>
        <w:numPr>
          <w:ilvl w:val="0"/>
          <w:numId w:val="6"/>
        </w:numPr>
        <w:spacing w:after="0"/>
        <w:ind w:right="37" w:hanging="360"/>
      </w:pPr>
      <w:r>
        <w:lastRenderedPageBreak/>
        <w:t xml:space="preserve">Wykonawca/Zleceniobiorca zobowiązuje się do przechowywania kopii wszelkich dokumentów związanych z realizacją umowy, w sposób umożliwiający dokonanie przez </w:t>
      </w:r>
      <w:r w:rsidR="00FD642A">
        <w:t xml:space="preserve">Zamawiającego lub podmiot przez niego wskazany / upoważniony </w:t>
      </w:r>
      <w:r>
        <w:t xml:space="preserve">kontroli w zakresie prawidłowości wykonania umowy oraz przechowywania ich aż do zakończenia realizacji umowy, w sposób zapewniający dostępność, poufność i bezpieczeństwo oraz do poinformowania Zamawiającego o miejscu archiwizacji dokumentów związanych z realizowaną umową. </w:t>
      </w:r>
    </w:p>
    <w:p w14:paraId="467F12D2" w14:textId="77777777" w:rsidR="00A9762B" w:rsidRDefault="003834F6">
      <w:pPr>
        <w:spacing w:after="117" w:line="259" w:lineRule="auto"/>
        <w:ind w:left="0" w:firstLine="0"/>
        <w:jc w:val="left"/>
      </w:pPr>
      <w:r>
        <w:rPr>
          <w:b/>
        </w:rPr>
        <w:t xml:space="preserve"> </w:t>
      </w:r>
    </w:p>
    <w:p w14:paraId="1401EC3E" w14:textId="77777777" w:rsidR="00A9762B" w:rsidRDefault="003834F6">
      <w:pPr>
        <w:pStyle w:val="Nagwek1"/>
        <w:numPr>
          <w:ilvl w:val="0"/>
          <w:numId w:val="0"/>
        </w:numPr>
        <w:ind w:left="309" w:right="350"/>
      </w:pPr>
      <w:r>
        <w:t xml:space="preserve">§7 </w:t>
      </w:r>
    </w:p>
    <w:p w14:paraId="08EF9C62" w14:textId="77777777" w:rsidR="00D40604" w:rsidRDefault="003834F6">
      <w:pPr>
        <w:numPr>
          <w:ilvl w:val="0"/>
          <w:numId w:val="7"/>
        </w:numPr>
        <w:ind w:right="37" w:hanging="360"/>
      </w:pPr>
      <w:r>
        <w:t>Zamawiający/Zleceniodawca zastrzega sobie prawo do odstąpienia od umowy ze skutkiem natychmiastowym w przypadku</w:t>
      </w:r>
      <w:r w:rsidR="00D40604">
        <w:t>:</w:t>
      </w:r>
      <w:r>
        <w:t xml:space="preserve"> </w:t>
      </w:r>
    </w:p>
    <w:p w14:paraId="3DC825E3" w14:textId="7DDFD53A" w:rsidR="00D40604" w:rsidRDefault="003834F6" w:rsidP="00D40604">
      <w:pPr>
        <w:numPr>
          <w:ilvl w:val="1"/>
          <w:numId w:val="7"/>
        </w:numPr>
        <w:ind w:right="37" w:hanging="360"/>
      </w:pPr>
      <w:r>
        <w:t>przerwania, zawieszenia lub prowadzenia usługi niezgodnie z programem, harmonogramem</w:t>
      </w:r>
      <w:r w:rsidR="00FD642A">
        <w:t>, umową</w:t>
      </w:r>
      <w:r>
        <w:t xml:space="preserve"> i</w:t>
      </w:r>
      <w:r w:rsidR="00FD642A">
        <w:t>/lub</w:t>
      </w:r>
      <w:r>
        <w:t xml:space="preserve"> ustaleniami stron umowy, po wcześniejszym wezwaniu Wykonawcy z wyznaczonym dodatkowym </w:t>
      </w:r>
      <w:r w:rsidR="00FF1654">
        <w:t>7</w:t>
      </w:r>
      <w:r>
        <w:t xml:space="preserve"> – dniowym terminem na podjęcie prowadzenia usługi</w:t>
      </w:r>
      <w:r w:rsidR="00160882">
        <w:t xml:space="preserve"> lub przywrócenie poprawności świadczenia usługi</w:t>
      </w:r>
      <w:r>
        <w:t xml:space="preserve">. </w:t>
      </w:r>
      <w:r w:rsidR="00FD642A">
        <w:t xml:space="preserve">Odstąpienie może zostać zrealizowane w ciągu </w:t>
      </w:r>
      <w:r w:rsidR="00526619">
        <w:t>10</w:t>
      </w:r>
      <w:r w:rsidR="00FD642A">
        <w:t xml:space="preserve"> dni od daty upływu ww. 7-dniowego terminu dodatkowego</w:t>
      </w:r>
      <w:r w:rsidR="00D40604">
        <w:t>;</w:t>
      </w:r>
    </w:p>
    <w:p w14:paraId="78F6A69C" w14:textId="7B130063" w:rsidR="00D40604" w:rsidRDefault="00D40604" w:rsidP="00D40604">
      <w:pPr>
        <w:numPr>
          <w:ilvl w:val="1"/>
          <w:numId w:val="7"/>
        </w:numPr>
        <w:ind w:right="37" w:hanging="360"/>
      </w:pPr>
      <w:r>
        <w:t xml:space="preserve">wystąpienia zmiany okoliczności powodującej, ze wykonanie umowy nie leży w interesie Zamawiającego, czego nie można było przewidzieć w chwili zawarcia umowy. Odstąpienie może zostać zrealizowane w ciągu </w:t>
      </w:r>
      <w:r w:rsidR="00FC5CBC">
        <w:t>1</w:t>
      </w:r>
      <w:r>
        <w:t>0 dni od daty powzięcia wiadomości o ww. zmianie okoliczności;</w:t>
      </w:r>
    </w:p>
    <w:p w14:paraId="094DB455" w14:textId="3C1341A5" w:rsidR="00D40604" w:rsidRDefault="00D40604" w:rsidP="00D40604">
      <w:pPr>
        <w:numPr>
          <w:ilvl w:val="1"/>
          <w:numId w:val="7"/>
        </w:numPr>
        <w:ind w:right="37" w:hanging="360"/>
      </w:pPr>
      <w:r>
        <w:t>utraty dofinansowania lub jego części.</w:t>
      </w:r>
      <w:r w:rsidRPr="00D40604">
        <w:t xml:space="preserve"> </w:t>
      </w:r>
      <w:r>
        <w:t xml:space="preserve">Odstąpienie może zostać zrealizowane w ciągu </w:t>
      </w:r>
      <w:r w:rsidR="00FC5CBC">
        <w:t>1</w:t>
      </w:r>
      <w:r>
        <w:t>0 dni od daty powzięcia wiadomości o utracie dofinansowania lub jego części;</w:t>
      </w:r>
    </w:p>
    <w:p w14:paraId="694A1235" w14:textId="6D50D3BB" w:rsidR="00D40604" w:rsidRDefault="00D40604" w:rsidP="00D40604">
      <w:pPr>
        <w:numPr>
          <w:ilvl w:val="1"/>
          <w:numId w:val="7"/>
        </w:numPr>
        <w:ind w:right="37" w:hanging="360"/>
      </w:pPr>
      <w:r>
        <w:t xml:space="preserve">zakończenia prowadzenia działalności przez Wykonawcę (w szczególności rozwiązania lub likwidacji firmy Wykonawcy). Odstąpienie może zostać zrealizowane w ciągu </w:t>
      </w:r>
      <w:r w:rsidR="00FC5CBC">
        <w:t>1</w:t>
      </w:r>
      <w:r>
        <w:t>0 dni od daty powzięcia wiadomości o zaistnieniu podstawy do odstąpienia</w:t>
      </w:r>
    </w:p>
    <w:p w14:paraId="28D0B3DB" w14:textId="27A37232" w:rsidR="00A9762B" w:rsidRDefault="00D40604" w:rsidP="00D40604">
      <w:pPr>
        <w:numPr>
          <w:ilvl w:val="1"/>
          <w:numId w:val="7"/>
        </w:numPr>
        <w:ind w:right="37" w:hanging="360"/>
      </w:pPr>
      <w:r>
        <w:t xml:space="preserve">naliczenia Wykonawcy kar umownych </w:t>
      </w:r>
      <w:r w:rsidR="00B81ED7">
        <w:t>2</w:t>
      </w:r>
      <w:r>
        <w:t xml:space="preserve"> razy w </w:t>
      </w:r>
      <w:r w:rsidR="00B81ED7">
        <w:t>okresie obowiązywania umowy</w:t>
      </w:r>
      <w:r w:rsidR="00B62292">
        <w:t xml:space="preserve">. </w:t>
      </w:r>
      <w:r>
        <w:t xml:space="preserve">Odstąpienie może zostać zrealizowane w ciągu </w:t>
      </w:r>
      <w:r w:rsidR="00B81ED7">
        <w:t>1</w:t>
      </w:r>
      <w:r>
        <w:t>0 dni od daty osiągnięcia limit</w:t>
      </w:r>
      <w:r w:rsidR="00B62292">
        <w:t>u</w:t>
      </w:r>
      <w:r>
        <w:t xml:space="preserve"> wskazan</w:t>
      </w:r>
      <w:r w:rsidR="00B62292">
        <w:t>ego</w:t>
      </w:r>
      <w:r>
        <w:t xml:space="preserve"> powyżej.</w:t>
      </w:r>
    </w:p>
    <w:p w14:paraId="1A607350" w14:textId="5B0271AB" w:rsidR="00D40604" w:rsidRDefault="00AC2421" w:rsidP="00B62292">
      <w:pPr>
        <w:ind w:left="0" w:right="37" w:firstLine="0"/>
      </w:pPr>
      <w:r>
        <w:t>– pomimo odstąpienia od umowy, w mocy pozostają postanowienia dot. kar umownych, praw autorskich, a Wykonawca ponosi odpowiedzialność za przedmiot umowy wykonany do momentu odstąpienia.</w:t>
      </w:r>
    </w:p>
    <w:p w14:paraId="6990AE46" w14:textId="77777777" w:rsidR="00A9762B" w:rsidRDefault="003834F6">
      <w:pPr>
        <w:numPr>
          <w:ilvl w:val="0"/>
          <w:numId w:val="7"/>
        </w:numPr>
        <w:ind w:right="37" w:hanging="360"/>
      </w:pPr>
      <w:r>
        <w:t xml:space="preserve">Zamawiający/Zleceniodawca zastrzega sobie prawo do kontroli Wykonawcy w zakresie prawidłowości wykonywania ustaleń niniejszej umowy, w szczególności w zakresie prawidłowego wykonywania postanowień, o których mowa w §1. </w:t>
      </w:r>
    </w:p>
    <w:p w14:paraId="6E7AABD6" w14:textId="26F98717" w:rsidR="00A9762B" w:rsidRDefault="003834F6">
      <w:pPr>
        <w:numPr>
          <w:ilvl w:val="0"/>
          <w:numId w:val="7"/>
        </w:numPr>
        <w:ind w:right="37" w:hanging="360"/>
      </w:pPr>
      <w:r>
        <w:t>Wykonawca/Zleceniobiorca zapłaci Zamawiającemu kary umowne za niewykonanie zobowiązań, o których mowa w niniejszej umowie w następujących przypadkach i</w:t>
      </w:r>
      <w:r w:rsidR="003D3AD6">
        <w:t> </w:t>
      </w:r>
      <w:r>
        <w:t xml:space="preserve">wysokościach: </w:t>
      </w:r>
    </w:p>
    <w:p w14:paraId="731F2CF8" w14:textId="52672586" w:rsidR="00A9762B" w:rsidRDefault="003834F6">
      <w:pPr>
        <w:numPr>
          <w:ilvl w:val="1"/>
          <w:numId w:val="7"/>
        </w:numPr>
        <w:ind w:right="37" w:hanging="425"/>
      </w:pPr>
      <w:r>
        <w:t xml:space="preserve">za nieterminową realizację przedmiotu umowy, w tym </w:t>
      </w:r>
      <w:r w:rsidR="00FD642A">
        <w:t xml:space="preserve">w szczególności nieprzestrzeganie terminów </w:t>
      </w:r>
      <w:r w:rsidR="00645988">
        <w:t>świadczenia usługi</w:t>
      </w:r>
      <w:r w:rsidR="00FD642A">
        <w:t xml:space="preserve"> </w:t>
      </w:r>
      <w:r>
        <w:t>z przyczyn leżących po stronie Wykonawcy w</w:t>
      </w:r>
      <w:r w:rsidR="002565CD">
        <w:t> </w:t>
      </w:r>
      <w:r>
        <w:t xml:space="preserve">wysokości 0,5% </w:t>
      </w:r>
      <w:r w:rsidR="00B62292">
        <w:t>łącznej szacowanej maksymalnej wartości zamówienia wskazanej w</w:t>
      </w:r>
      <w:r w:rsidR="002565CD">
        <w:t> </w:t>
      </w:r>
      <w:r w:rsidR="00B62292">
        <w:t>ofercie Wykonawcy</w:t>
      </w:r>
      <w:r>
        <w:t xml:space="preserve"> za każdy dzień opóźnienia</w:t>
      </w:r>
      <w:r w:rsidR="00160882">
        <w:t xml:space="preserve"> (maksymalnie </w:t>
      </w:r>
      <w:r w:rsidR="00700341">
        <w:t>20</w:t>
      </w:r>
      <w:r w:rsidR="00160882">
        <w:t xml:space="preserve">% </w:t>
      </w:r>
      <w:r w:rsidR="00B62292">
        <w:t>łącznej szacowanej maksymalnej wartości zamówienia wskazanej w ofercie Wykonawcy</w:t>
      </w:r>
      <w:r w:rsidR="00B62292" w:rsidDel="00B62292">
        <w:t xml:space="preserve"> </w:t>
      </w:r>
      <w:r w:rsidR="00160882">
        <w:t>)</w:t>
      </w:r>
      <w:r>
        <w:t xml:space="preserve">; </w:t>
      </w:r>
    </w:p>
    <w:p w14:paraId="0E0D2C98" w14:textId="7F3F2EC5" w:rsidR="00A9762B" w:rsidRDefault="003834F6">
      <w:pPr>
        <w:numPr>
          <w:ilvl w:val="1"/>
          <w:numId w:val="7"/>
        </w:numPr>
        <w:ind w:right="37" w:hanging="425"/>
      </w:pPr>
      <w:r>
        <w:t xml:space="preserve">za odstąpienie od umowy lub rozwiązanie umowy przez którąkolwiek ze stron z przyczyn leżących po stronie Wykonawcy w wysokości 10% </w:t>
      </w:r>
      <w:r w:rsidR="00AB6E5E">
        <w:t>łącznej szacowanej maksymalnej wartości zamówienia wskazanej w ofercie Wykonawcy</w:t>
      </w:r>
      <w:r>
        <w:t xml:space="preserve">.  </w:t>
      </w:r>
    </w:p>
    <w:p w14:paraId="2A74787F" w14:textId="42398A6F" w:rsidR="00A9762B" w:rsidRDefault="003834F6">
      <w:pPr>
        <w:numPr>
          <w:ilvl w:val="0"/>
          <w:numId w:val="7"/>
        </w:numPr>
        <w:spacing w:after="0"/>
        <w:ind w:right="37" w:hanging="360"/>
      </w:pPr>
      <w:r>
        <w:lastRenderedPageBreak/>
        <w:t xml:space="preserve">W przypadku gdy szkoda będzie przewyższała wysokość kary umownej, Zamawiający/Zleceniodawca będzie mógł dochodzić od Wykonawcy odszkodowania </w:t>
      </w:r>
      <w:r w:rsidR="00D40604">
        <w:t xml:space="preserve">uzupełniającego </w:t>
      </w:r>
      <w:r>
        <w:t xml:space="preserve">na zasadach ogólnych. </w:t>
      </w:r>
    </w:p>
    <w:p w14:paraId="71011D18" w14:textId="158D7EBF" w:rsidR="00AC2421" w:rsidRDefault="00AC2421">
      <w:pPr>
        <w:numPr>
          <w:ilvl w:val="0"/>
          <w:numId w:val="7"/>
        </w:numPr>
        <w:spacing w:after="0"/>
        <w:ind w:right="37" w:hanging="360"/>
      </w:pPr>
      <w:r>
        <w:t>W przypadku nierealizowania przedmiotu umowy lub jego części lub nienależytej realizacji przedmiotu umowy lub jego części, Zamawiający, po uprzednim wezwaniu Wykonawcy do realizacji lub należytej realizacji ze wskazaniem 7-dniowego terminu dodatkowego, uprawniony będzie do zlecenia przedmiotu umowy lub jego części podmiotowi trzeciemu na koszt i ryzyko Wykonawcy, bez konieczności uzyskiwania zgody sądu (wykonanie zastępcze). Koszty wykonania zastępczego zostaną zwrócone przez Wykonawcę lub potrącone z wierzytelności Wykonawcy.</w:t>
      </w:r>
    </w:p>
    <w:p w14:paraId="513F593B" w14:textId="5A213900" w:rsidR="00A9762B" w:rsidRDefault="00A9762B" w:rsidP="00883DCB">
      <w:pPr>
        <w:spacing w:after="120" w:line="259" w:lineRule="auto"/>
        <w:jc w:val="left"/>
      </w:pPr>
    </w:p>
    <w:p w14:paraId="064F1603" w14:textId="77777777" w:rsidR="00A9762B" w:rsidRDefault="003834F6" w:rsidP="006F7858">
      <w:pPr>
        <w:pStyle w:val="Nagwek1"/>
        <w:numPr>
          <w:ilvl w:val="0"/>
          <w:numId w:val="0"/>
        </w:numPr>
        <w:spacing w:after="120"/>
      </w:pPr>
      <w:r>
        <w:t xml:space="preserve">§8 </w:t>
      </w:r>
    </w:p>
    <w:p w14:paraId="230C21F2" w14:textId="514A76A3" w:rsidR="00A9762B" w:rsidRDefault="003834F6">
      <w:pPr>
        <w:numPr>
          <w:ilvl w:val="0"/>
          <w:numId w:val="8"/>
        </w:numPr>
        <w:ind w:right="37" w:hanging="360"/>
      </w:pPr>
      <w:r>
        <w:t>Wykonawca/Zleceniobiorca zobowiązuje się do zachowania w tajemnicy i wykorzystania wyłącznie w celu wykonania niniejszej umowy, wszelkich informacji uzyskanych w związku z</w:t>
      </w:r>
      <w:r w:rsidR="00BB32C0">
        <w:t> </w:t>
      </w:r>
      <w:r>
        <w:t xml:space="preserve">zawarciem i wykonywaniem niniejszej umowy, w szczególności </w:t>
      </w:r>
      <w:r w:rsidR="00AC2421">
        <w:t xml:space="preserve">danych osobowych oraz informacji </w:t>
      </w:r>
      <w:r>
        <w:t>dotyczących organizacji zarządzania oraz innych niepodanych do wiadomości publicznej informacji handlowych i organizacyjnych, a także innych informacji, w których posiadanie wszedł podczas realizacji umowy, a w szczególności, których ujawnienie lub wykorzystanie w innym celu mogłoby narazić na szkodę interesy Zamawiającego lub Klientów Zamawiającego</w:t>
      </w:r>
      <w:r w:rsidR="00AC2421">
        <w:t xml:space="preserve"> lub UP</w:t>
      </w:r>
      <w:r>
        <w:t xml:space="preserve">. </w:t>
      </w:r>
    </w:p>
    <w:p w14:paraId="237F04E0" w14:textId="77777777" w:rsidR="00A9762B" w:rsidRDefault="003834F6">
      <w:pPr>
        <w:numPr>
          <w:ilvl w:val="0"/>
          <w:numId w:val="8"/>
        </w:numPr>
        <w:spacing w:after="34" w:line="239" w:lineRule="auto"/>
        <w:ind w:right="37" w:hanging="360"/>
      </w:pPr>
      <w:r>
        <w:t xml:space="preserve">Wykonawca/Zleceniobiorca nie jest upoważniony do publikowania informacji, o których mowa w ust. 1 niniejszego paragrafu w jakiejkolwiek formie bez zgody Zamawiającego, w tym publikowania informacji o zakresie współpracy z Zamawiającym/Zleceniodawcą. </w:t>
      </w:r>
    </w:p>
    <w:p w14:paraId="5AEAD58C" w14:textId="77777777" w:rsidR="00A9762B" w:rsidRDefault="003834F6">
      <w:pPr>
        <w:numPr>
          <w:ilvl w:val="0"/>
          <w:numId w:val="8"/>
        </w:numPr>
        <w:ind w:right="37" w:hanging="360"/>
      </w:pPr>
      <w:r>
        <w:t xml:space="preserve">Wykonawca/Zleceniobiorca zobowiązany jest zabezpieczyć w sposób należyty uzyskane informacje, w tym materiały, nośniki, informacje oraz dane przed nieuprawnionym dostępem osób trzecich, a także zachowywać zasady najściślejszej poufności realizujące, w szczególności zakaz publikacji i udostępniania informacji osobom trzecim. </w:t>
      </w:r>
    </w:p>
    <w:p w14:paraId="7E0F4355" w14:textId="03FADB7C" w:rsidR="00A9762B" w:rsidRDefault="003834F6">
      <w:pPr>
        <w:numPr>
          <w:ilvl w:val="0"/>
          <w:numId w:val="8"/>
        </w:numPr>
        <w:ind w:right="37" w:hanging="360"/>
      </w:pPr>
      <w:r>
        <w:t>Wykonawca/Zleceniobiorca zobowiązuje się do utrzymania w tajemnicy i nie ujawniania osobom trzecim niezwiązanym z wykonywaną usługą, informacji, w tym wszelkich danych o</w:t>
      </w:r>
      <w:r w:rsidR="00753549">
        <w:t> </w:t>
      </w:r>
      <w:r>
        <w:t>przedsiębiorstwie i klientach Zamawiającego</w:t>
      </w:r>
      <w:r w:rsidR="00AC2421">
        <w:t>, jak również UP</w:t>
      </w:r>
      <w:r>
        <w:t>, zarówno w okresie obowiązywania niniejszej umowy jak i po jej realizacji, rozwiązaniu lub wygaśnięciu, bez uprzedniej zgody Zamawiającego/Zleceniodawcy wyrażonej w formie pisemnej, chyba, że stan tajemnicy ustał.</w:t>
      </w:r>
    </w:p>
    <w:p w14:paraId="2A970E2A" w14:textId="4FD9439F" w:rsidR="00A9762B" w:rsidRDefault="003834F6">
      <w:pPr>
        <w:numPr>
          <w:ilvl w:val="0"/>
          <w:numId w:val="8"/>
        </w:numPr>
        <w:ind w:right="37" w:hanging="360"/>
      </w:pPr>
      <w:r>
        <w:t xml:space="preserve">Obowiązek zachowania poufności obejmuje zobowiązanie do zwrotu i/lub zniszczenia wszelkich materiałów i nośników informacji wraz z informacjami uzyskanych w związku z realizacją niniejszej umowy, najpóźniej w ciągu 30 dni od dnia jej </w:t>
      </w:r>
      <w:r w:rsidR="00AC2421">
        <w:t>zakończenia się (w tym również w</w:t>
      </w:r>
      <w:r w:rsidR="00753549">
        <w:t> </w:t>
      </w:r>
      <w:r w:rsidR="00AC2421">
        <w:t>wyniku odstąpienia lub rozwiązania)</w:t>
      </w:r>
      <w:r>
        <w:t xml:space="preserve">.  </w:t>
      </w:r>
    </w:p>
    <w:p w14:paraId="00072586" w14:textId="77777777" w:rsidR="00A9762B" w:rsidRDefault="003834F6">
      <w:pPr>
        <w:numPr>
          <w:ilvl w:val="0"/>
          <w:numId w:val="8"/>
        </w:numPr>
        <w:ind w:right="37" w:hanging="360"/>
      </w:pPr>
      <w:r>
        <w:t xml:space="preserve">Obowiązki, o których mowa w ust. 1-4 niniejszego paragrafu zachowują aktualność w okresie obowiązywania niniejszej umowy oraz w okresie 3 lat od zakończenia jej obowiązywania. </w:t>
      </w:r>
    </w:p>
    <w:p w14:paraId="2D372500" w14:textId="6A7DE192" w:rsidR="00A9762B" w:rsidRDefault="003834F6">
      <w:pPr>
        <w:numPr>
          <w:ilvl w:val="0"/>
          <w:numId w:val="8"/>
        </w:numPr>
        <w:spacing w:after="0"/>
        <w:ind w:right="37" w:hanging="360"/>
      </w:pPr>
      <w:r>
        <w:t>Naruszenie przez Wykonawcę zobowiązań i zakazów określonych w ustępie 1-6 niniejszego paragrafu uprawnia Zamawiającego/Zleceniodawcy do żądania zapłaty kary umownej w</w:t>
      </w:r>
      <w:r w:rsidR="007F6720">
        <w:t> </w:t>
      </w:r>
      <w:r>
        <w:t xml:space="preserve">wysokości 5.000,- zł (słownie: pięć tysięcy złotych) za każdy przypadek naruszenia. Jeżeli natomiast, w konsekwencji naruszenia przez Wykonawcę zobowiązań lub zakazów określonych w niniejszym paragrafie, Zamawiający/Zleceniodawca doznał szkody i wartość szkody przekracza wysokość zastrzeżonej kary umownej, Zamawiający/Zleceniodawca jest uprawniony do dochodzenia odszkodowania uzupełniającego na zasadach ogólnych. </w:t>
      </w:r>
    </w:p>
    <w:p w14:paraId="379347FE" w14:textId="77777777" w:rsidR="00A9762B" w:rsidRDefault="003834F6">
      <w:pPr>
        <w:spacing w:after="0" w:line="259" w:lineRule="auto"/>
        <w:ind w:left="708" w:firstLine="0"/>
        <w:jc w:val="left"/>
      </w:pPr>
      <w:r>
        <w:t xml:space="preserve"> </w:t>
      </w:r>
    </w:p>
    <w:p w14:paraId="283DBE55" w14:textId="77777777" w:rsidR="00A9762B" w:rsidRDefault="003834F6">
      <w:pPr>
        <w:pStyle w:val="Nagwek1"/>
        <w:numPr>
          <w:ilvl w:val="0"/>
          <w:numId w:val="0"/>
        </w:numPr>
        <w:ind w:left="309" w:right="348"/>
      </w:pPr>
      <w:r>
        <w:lastRenderedPageBreak/>
        <w:t xml:space="preserve">§ 9 </w:t>
      </w:r>
    </w:p>
    <w:p w14:paraId="63BB7B4C" w14:textId="3B780BB0" w:rsidR="00A9762B" w:rsidRDefault="003834F6">
      <w:pPr>
        <w:numPr>
          <w:ilvl w:val="0"/>
          <w:numId w:val="9"/>
        </w:numPr>
        <w:ind w:right="37" w:hanging="358"/>
      </w:pPr>
      <w:r>
        <w:t>Wykonawca/Zleceniobiorca oświadcza, że dzieła powstałe w trakcie realizacji Umowy stanowiące przejawy działalności twórczej o indywidualnym charakterze (dalej zwane „Utworami”), takie jak raporty z realizacji</w:t>
      </w:r>
      <w:r w:rsidR="000A3169">
        <w:t xml:space="preserve"> usługi,</w:t>
      </w:r>
      <w:r>
        <w:t xml:space="preserve"> stanowić będą wynik jego własnej twórczości nie obciążony jakimikolwiek prawami osób trzecich, jak również, że ich wykorzystanie przez Zamawiającego nie będzie naruszało prawa, w szczególności praw z</w:t>
      </w:r>
      <w:r w:rsidR="007F6720">
        <w:t> </w:t>
      </w:r>
      <w:r>
        <w:t xml:space="preserve">zakresu własności intelektualnej, ani jakichkolwiek interesów i dóbr prawem chronionych osób trzecich. </w:t>
      </w:r>
    </w:p>
    <w:p w14:paraId="2A760A32" w14:textId="5A53F2F2" w:rsidR="00A9762B" w:rsidRDefault="003834F6">
      <w:pPr>
        <w:numPr>
          <w:ilvl w:val="0"/>
          <w:numId w:val="9"/>
        </w:numPr>
        <w:ind w:right="37" w:hanging="358"/>
      </w:pPr>
      <w:r>
        <w:t>Z dniem przekazania Zamawiającemu Utworów powstałych w trakcie realizacji niniejszej umowy, autorskie majątkowe prawa do Utworów na wszystkich znanych prawu autorskiemu polach eksploatacji przechodzą na Zamawiającego. Przeniesienie autorskich praw majątkowych do Utworów dotyczyć będzie w szczególności następujących pól eksploatacji: ekspozycji w sieci Internet, wytwarzanie określoną techniką egzemplarzy utworu, w tym techniką drukarską, reprograficzną, zapisu magnetycznego oraz techniką cyfrową, wprowadzanie do obrotu, użyczenie lub najem oryginału albo egzemplarzy, publiczne wykonanie, wystawienie, wyświetlenie, odtworzenie oraz nadawanie i reemitowanie, a także publiczne udostępnianie utworu w taki sposób, aby każdy mógł mieć do niego dostęp w miejscu i w czasie przez siebie wybranym w tym w sieci Internet. Zamawiający/Zleceniodawca uzyska również wyłączne prawo zezwalania na wykonywanie zależnego prawa autorskiego do Utworów</w:t>
      </w:r>
      <w:r w:rsidR="00AC2421">
        <w:t xml:space="preserve"> jak również do dalszego przekazania tego prawa innym podmiotom</w:t>
      </w:r>
      <w:r>
        <w:t xml:space="preserve">. </w:t>
      </w:r>
    </w:p>
    <w:p w14:paraId="0D71F61C" w14:textId="28F7536F" w:rsidR="00A9762B" w:rsidRPr="004F37CB" w:rsidRDefault="003834F6">
      <w:pPr>
        <w:numPr>
          <w:ilvl w:val="0"/>
          <w:numId w:val="9"/>
        </w:numPr>
        <w:spacing w:after="0"/>
        <w:ind w:right="37" w:hanging="358"/>
      </w:pPr>
      <w:r>
        <w:t xml:space="preserve">Całość wynagrodzenia za przeniesienie autorskich praw majątkowych do Utworów na wszystkich </w:t>
      </w:r>
      <w:r w:rsidRPr="004F37CB">
        <w:t xml:space="preserve">wskazanych w </w:t>
      </w:r>
      <w:r w:rsidR="00AC2421" w:rsidRPr="004F37CB">
        <w:t>ust</w:t>
      </w:r>
      <w:r w:rsidRPr="004F37CB">
        <w:t xml:space="preserve">. 1 i </w:t>
      </w:r>
      <w:r w:rsidR="00AC2421" w:rsidRPr="004F37CB">
        <w:t xml:space="preserve">ust. </w:t>
      </w:r>
      <w:r w:rsidRPr="004F37CB">
        <w:t xml:space="preserve">2 polach eksploatacji zawarta jest w kwocie wynagrodzenia wskazanej w § 5 umowy. </w:t>
      </w:r>
    </w:p>
    <w:p w14:paraId="54ED3E49" w14:textId="640289CF" w:rsidR="00AC2421" w:rsidRPr="004F37CB" w:rsidRDefault="00AC2421">
      <w:pPr>
        <w:numPr>
          <w:ilvl w:val="0"/>
          <w:numId w:val="9"/>
        </w:numPr>
        <w:spacing w:after="0"/>
        <w:ind w:right="37" w:hanging="358"/>
      </w:pPr>
      <w:r w:rsidRPr="004F37CB">
        <w:rPr>
          <w:rFonts w:asciiTheme="minorHAnsi" w:hAnsiTheme="minorHAnsi" w:cstheme="minorHAnsi"/>
        </w:rPr>
        <w:t xml:space="preserve">Wykonawca upoważnia i udziela zgody Zamawiającemu na dokonywanie bez ograniczeń ilościowych i czasowych wszelkich opracowań (w szczególności modyfikacji, przeróbek, tłumaczeń, </w:t>
      </w:r>
      <w:proofErr w:type="spellStart"/>
      <w:r w:rsidRPr="004F37CB">
        <w:rPr>
          <w:rFonts w:asciiTheme="minorHAnsi" w:hAnsiTheme="minorHAnsi" w:cstheme="minorHAnsi"/>
        </w:rPr>
        <w:t>defragmentaryzacji</w:t>
      </w:r>
      <w:proofErr w:type="spellEnd"/>
      <w:r w:rsidRPr="004F37CB">
        <w:rPr>
          <w:rFonts w:asciiTheme="minorHAnsi" w:hAnsiTheme="minorHAnsi" w:cstheme="minorHAnsi"/>
        </w:rPr>
        <w:t>, uzupełnień, opracowywania) utworu – zarówno przez Zamawiającego, jak i osoby działające na jego zlecenie.</w:t>
      </w:r>
    </w:p>
    <w:p w14:paraId="381C7277" w14:textId="35503773" w:rsidR="00AC2421" w:rsidRPr="004F37CB" w:rsidRDefault="00AC2421" w:rsidP="004F37CB">
      <w:pPr>
        <w:numPr>
          <w:ilvl w:val="0"/>
          <w:numId w:val="9"/>
        </w:numPr>
        <w:spacing w:after="0" w:line="240" w:lineRule="auto"/>
        <w:ind w:right="37" w:hanging="358"/>
      </w:pPr>
      <w:r w:rsidRPr="004F37CB">
        <w:rPr>
          <w:rFonts w:asciiTheme="minorHAnsi" w:hAnsiTheme="minorHAnsi" w:cstheme="minorHAnsi"/>
        </w:rPr>
        <w:t>Wykonawca przenosi na Zamawiającego prawo własności nośników, na których zapisany zostanie utwór. Jednocześnie w zakresie obrotu oryginałem utworu albo jego egzemplarzami, na których utwór utrwalono Wykonawca zezwala na ich wprowadzenie do obrotu pod jakimkolwiek tytułem prawnym, w szczególności ich zbycie</w:t>
      </w:r>
    </w:p>
    <w:p w14:paraId="33F05A5D" w14:textId="5C3F10B0" w:rsidR="00AC2421" w:rsidRPr="004F37CB" w:rsidRDefault="00AC2421" w:rsidP="004F37CB">
      <w:pPr>
        <w:numPr>
          <w:ilvl w:val="0"/>
          <w:numId w:val="9"/>
        </w:numPr>
        <w:spacing w:after="0" w:line="240" w:lineRule="auto"/>
        <w:ind w:right="37" w:hanging="358"/>
      </w:pPr>
      <w:r w:rsidRPr="004F37CB">
        <w:rPr>
          <w:rFonts w:asciiTheme="minorHAnsi" w:hAnsiTheme="minorHAnsi" w:cstheme="minorHAnsi"/>
        </w:rPr>
        <w:t>Wykonawca zobowiązuje się do niewykonywania autorskich praw osobistych (i upoważnia Zamawiającego do ich wykonywania) w postaci praw do:</w:t>
      </w:r>
    </w:p>
    <w:p w14:paraId="2350F082" w14:textId="77777777" w:rsidR="00AC2421" w:rsidRPr="004F37CB" w:rsidRDefault="00AC2421" w:rsidP="005D4201">
      <w:pPr>
        <w:pStyle w:val="Akapitzlist"/>
        <w:numPr>
          <w:ilvl w:val="1"/>
          <w:numId w:val="9"/>
        </w:numPr>
        <w:spacing w:after="0" w:line="240" w:lineRule="auto"/>
        <w:ind w:left="1066" w:hanging="357"/>
        <w:rPr>
          <w:rFonts w:asciiTheme="minorHAnsi" w:hAnsiTheme="minorHAnsi" w:cstheme="minorHAnsi"/>
        </w:rPr>
      </w:pPr>
      <w:r w:rsidRPr="004F37CB">
        <w:rPr>
          <w:rFonts w:asciiTheme="minorHAnsi" w:hAnsiTheme="minorHAnsi" w:cstheme="minorHAnsi"/>
        </w:rPr>
        <w:t>nienaruszalności treści i formy utworu oraz jego rzetelnego wykorzystania,</w:t>
      </w:r>
    </w:p>
    <w:p w14:paraId="73277C39" w14:textId="77777777" w:rsidR="00AC2421" w:rsidRPr="004F37CB" w:rsidRDefault="00AC2421" w:rsidP="005D4201">
      <w:pPr>
        <w:pStyle w:val="Akapitzlist"/>
        <w:numPr>
          <w:ilvl w:val="1"/>
          <w:numId w:val="9"/>
        </w:numPr>
        <w:spacing w:after="0" w:line="240" w:lineRule="auto"/>
        <w:ind w:left="1066" w:hanging="357"/>
        <w:rPr>
          <w:rFonts w:asciiTheme="minorHAnsi" w:hAnsiTheme="minorHAnsi" w:cstheme="minorHAnsi"/>
        </w:rPr>
      </w:pPr>
      <w:r w:rsidRPr="004F37CB">
        <w:rPr>
          <w:rFonts w:asciiTheme="minorHAnsi" w:hAnsiTheme="minorHAnsi" w:cstheme="minorHAnsi"/>
        </w:rPr>
        <w:t>decydowania o pierwszym udostępnieniu utworu publiczności,</w:t>
      </w:r>
    </w:p>
    <w:p w14:paraId="4CD57E1C" w14:textId="77777777" w:rsidR="00AC2421" w:rsidRPr="004F37CB" w:rsidRDefault="00AC2421" w:rsidP="005D4201">
      <w:pPr>
        <w:pStyle w:val="Akapitzlist"/>
        <w:numPr>
          <w:ilvl w:val="1"/>
          <w:numId w:val="9"/>
        </w:numPr>
        <w:spacing w:after="0" w:line="240" w:lineRule="auto"/>
        <w:ind w:left="1066" w:hanging="357"/>
        <w:rPr>
          <w:rFonts w:asciiTheme="minorHAnsi" w:hAnsiTheme="minorHAnsi" w:cstheme="minorHAnsi"/>
        </w:rPr>
      </w:pPr>
      <w:r w:rsidRPr="004F37CB">
        <w:rPr>
          <w:rFonts w:asciiTheme="minorHAnsi" w:hAnsiTheme="minorHAnsi" w:cstheme="minorHAnsi"/>
        </w:rPr>
        <w:t>nadzoru nad sposobem korzystania z utworu,</w:t>
      </w:r>
    </w:p>
    <w:p w14:paraId="3553C520" w14:textId="77777777" w:rsidR="00AC2421" w:rsidRPr="004F37CB" w:rsidRDefault="00AC2421" w:rsidP="005D4201">
      <w:pPr>
        <w:pStyle w:val="Akapitzlist"/>
        <w:numPr>
          <w:ilvl w:val="1"/>
          <w:numId w:val="9"/>
        </w:numPr>
        <w:spacing w:after="0" w:line="240" w:lineRule="auto"/>
        <w:ind w:left="1066" w:hanging="357"/>
        <w:rPr>
          <w:rFonts w:asciiTheme="minorHAnsi" w:hAnsiTheme="minorHAnsi" w:cstheme="minorHAnsi"/>
        </w:rPr>
      </w:pPr>
      <w:r w:rsidRPr="004F37CB">
        <w:rPr>
          <w:rFonts w:asciiTheme="minorHAnsi" w:hAnsiTheme="minorHAnsi" w:cstheme="minorHAnsi"/>
        </w:rPr>
        <w:t>zaprzeczenia autorstwa,</w:t>
      </w:r>
    </w:p>
    <w:p w14:paraId="69BE2501" w14:textId="77777777" w:rsidR="00AC2421" w:rsidRPr="004F37CB" w:rsidRDefault="00AC2421" w:rsidP="005D4201">
      <w:pPr>
        <w:pStyle w:val="Akapitzlist"/>
        <w:numPr>
          <w:ilvl w:val="1"/>
          <w:numId w:val="9"/>
        </w:numPr>
        <w:spacing w:after="0" w:line="240" w:lineRule="auto"/>
        <w:ind w:left="1066" w:hanging="357"/>
        <w:rPr>
          <w:rFonts w:asciiTheme="minorHAnsi" w:hAnsiTheme="minorHAnsi" w:cstheme="minorHAnsi"/>
        </w:rPr>
      </w:pPr>
      <w:r w:rsidRPr="004F37CB">
        <w:rPr>
          <w:rFonts w:asciiTheme="minorHAnsi" w:hAnsiTheme="minorHAnsi" w:cstheme="minorHAnsi"/>
        </w:rPr>
        <w:t>przeprowadzenia korekty autorskiej przed opublikowaniem utworu,</w:t>
      </w:r>
    </w:p>
    <w:p w14:paraId="3E9E8309" w14:textId="77777777" w:rsidR="00AC2421" w:rsidRPr="004F37CB" w:rsidRDefault="00AC2421" w:rsidP="005D4201">
      <w:pPr>
        <w:pStyle w:val="Akapitzlist"/>
        <w:numPr>
          <w:ilvl w:val="1"/>
          <w:numId w:val="9"/>
        </w:numPr>
        <w:spacing w:after="0" w:line="240" w:lineRule="auto"/>
        <w:ind w:left="1066" w:hanging="357"/>
        <w:rPr>
          <w:rFonts w:asciiTheme="minorHAnsi" w:hAnsiTheme="minorHAnsi" w:cstheme="minorHAnsi"/>
        </w:rPr>
      </w:pPr>
      <w:r w:rsidRPr="004F37CB">
        <w:rPr>
          <w:rFonts w:asciiTheme="minorHAnsi" w:hAnsiTheme="minorHAnsi" w:cstheme="minorHAnsi"/>
        </w:rPr>
        <w:t>czci dzieła.</w:t>
      </w:r>
    </w:p>
    <w:p w14:paraId="00E38CA5" w14:textId="58409530" w:rsidR="00AC2421" w:rsidRPr="004F37CB" w:rsidRDefault="004F37CB" w:rsidP="004F37CB">
      <w:pPr>
        <w:numPr>
          <w:ilvl w:val="0"/>
          <w:numId w:val="9"/>
        </w:numPr>
        <w:spacing w:after="0" w:line="240" w:lineRule="auto"/>
        <w:ind w:right="37" w:hanging="358"/>
      </w:pPr>
      <w:r w:rsidRPr="004F37CB">
        <w:t>Wykonawca zobowiązany jest pozyskać prawa autorskie oraz zapewnienie o niewykonywaniu praw autorskich i upoważnieniu Zamawiaj</w:t>
      </w:r>
      <w:r w:rsidR="00244F9C">
        <w:t>ą</w:t>
      </w:r>
      <w:r w:rsidRPr="004F37CB">
        <w:t>cego do ich wykonywania od autorów poszczególnych utworów (doradców skierowanych do realizacji zamówienia przez Wykonawcę) bezwzględnie przed ich przekazaniem Zamawiającemu, w taki sposób, aby prawa i uprawnienia te przeszły kompletnie na Zamawiającego w momencie wydania przez Wykonawcę Zamawiającemu utworów.</w:t>
      </w:r>
    </w:p>
    <w:p w14:paraId="31D6173A" w14:textId="25D12481" w:rsidR="004F37CB" w:rsidRPr="004F37CB" w:rsidRDefault="004F37CB" w:rsidP="004F37CB">
      <w:pPr>
        <w:numPr>
          <w:ilvl w:val="0"/>
          <w:numId w:val="9"/>
        </w:numPr>
        <w:spacing w:after="0" w:line="240" w:lineRule="auto"/>
        <w:ind w:right="37" w:hanging="358"/>
      </w:pPr>
      <w:r w:rsidRPr="004F37CB">
        <w:rPr>
          <w:rFonts w:asciiTheme="minorHAnsi" w:hAnsiTheme="minorHAnsi" w:cstheme="minorHAnsi"/>
        </w:rPr>
        <w:t xml:space="preserve">W razie wystąpienia przez osoby trzecie </w:t>
      </w:r>
      <w:r>
        <w:rPr>
          <w:rFonts w:asciiTheme="minorHAnsi" w:hAnsiTheme="minorHAnsi" w:cstheme="minorHAnsi"/>
        </w:rPr>
        <w:t xml:space="preserve">(w tym również poszczególnych autorów – doradców) </w:t>
      </w:r>
      <w:r w:rsidRPr="004F37CB">
        <w:rPr>
          <w:rFonts w:asciiTheme="minorHAnsi" w:hAnsiTheme="minorHAnsi" w:cstheme="minorHAnsi"/>
        </w:rPr>
        <w:t xml:space="preserve">przeciwko Zamawiającemu z roszczeniami z powodu naruszenia praw autorskich majątkowych lub dóbr osobistych osób trzecich związanych z korzystaniem utworu Wykonawca podejmie wszelkie kroki niezbędne do obrony przed tymi roszczeniami, a w przypadku, gdy wskutek </w:t>
      </w:r>
      <w:r w:rsidRPr="004F37CB">
        <w:rPr>
          <w:rFonts w:asciiTheme="minorHAnsi" w:hAnsiTheme="minorHAnsi" w:cstheme="minorHAnsi"/>
        </w:rPr>
        <w:lastRenderedPageBreak/>
        <w:t>wystąpienia z takimi roszczeniami Zamawiający lub osoby trzecie, którym Zamawiający udzieli prawa do korzystania z utworu, będą musiały zaniechać korzystania z utworu w całości lub w</w:t>
      </w:r>
      <w:r w:rsidR="00653BBF">
        <w:rPr>
          <w:rFonts w:asciiTheme="minorHAnsi" w:hAnsiTheme="minorHAnsi" w:cstheme="minorHAnsi"/>
        </w:rPr>
        <w:t> </w:t>
      </w:r>
      <w:r w:rsidRPr="004F37CB">
        <w:rPr>
          <w:rFonts w:asciiTheme="minorHAnsi" w:hAnsiTheme="minorHAnsi" w:cstheme="minorHAnsi"/>
        </w:rPr>
        <w:t>części lub wydane zostanie orzeczenie zobowiązujące do zapłaty z jakiegokolwiek tytułu na rzecz osób trzecich, Wykonawca zobowiązany jest do zwolnienia Zamawiającego z obowiązku zaspokojenia wszelkich roszczeń kierowanych do Zamawiającego przez osoby trzecie w związku z naruszeniem ich praw, jak również naprawi wszelkie szkody wynikające z roszczeń osób trzecich, w tym zwróci koszty i wydatki poniesione w związku z tymi roszczeniami</w:t>
      </w:r>
      <w:r>
        <w:rPr>
          <w:rFonts w:asciiTheme="minorHAnsi" w:hAnsiTheme="minorHAnsi" w:cstheme="minorHAnsi"/>
        </w:rPr>
        <w:t>.</w:t>
      </w:r>
    </w:p>
    <w:p w14:paraId="67FB50C2" w14:textId="543B66BF" w:rsidR="00A9762B" w:rsidRDefault="00A9762B">
      <w:pPr>
        <w:spacing w:after="0" w:line="259" w:lineRule="auto"/>
        <w:ind w:left="708" w:firstLine="0"/>
        <w:jc w:val="left"/>
      </w:pPr>
    </w:p>
    <w:p w14:paraId="2F561259" w14:textId="77777777" w:rsidR="00A9762B" w:rsidRDefault="003834F6">
      <w:pPr>
        <w:pStyle w:val="Nagwek1"/>
        <w:numPr>
          <w:ilvl w:val="0"/>
          <w:numId w:val="0"/>
        </w:numPr>
        <w:ind w:left="309" w:right="348"/>
      </w:pPr>
      <w:r>
        <w:t xml:space="preserve">§10 </w:t>
      </w:r>
    </w:p>
    <w:p w14:paraId="140A9B14" w14:textId="77777777" w:rsidR="00A9762B" w:rsidRDefault="003834F6">
      <w:pPr>
        <w:numPr>
          <w:ilvl w:val="0"/>
          <w:numId w:val="10"/>
        </w:numPr>
        <w:ind w:right="37" w:hanging="360"/>
      </w:pPr>
      <w:r>
        <w:t xml:space="preserve">Wszelkie zmiany niniejszej umowy, jak również oświadczenia stron wynikające z ustaleń niniejszej umowy, wymagają formy pisemnej pod rygorem nieważności. </w:t>
      </w:r>
    </w:p>
    <w:p w14:paraId="75EC1153" w14:textId="77777777" w:rsidR="00A9762B" w:rsidRDefault="003834F6">
      <w:pPr>
        <w:numPr>
          <w:ilvl w:val="0"/>
          <w:numId w:val="10"/>
        </w:numPr>
        <w:ind w:right="37" w:hanging="360"/>
      </w:pPr>
      <w:r>
        <w:t xml:space="preserve">Prawem właściwym dla oceny wzajemnych praw i obowiązków wynikających z niniejszej umowy, jest prawo polskie. </w:t>
      </w:r>
    </w:p>
    <w:p w14:paraId="7C618CCB" w14:textId="77777777" w:rsidR="00A9762B" w:rsidRDefault="003834F6">
      <w:pPr>
        <w:numPr>
          <w:ilvl w:val="0"/>
          <w:numId w:val="10"/>
        </w:numPr>
        <w:ind w:right="37" w:hanging="360"/>
      </w:pPr>
      <w:r>
        <w:t xml:space="preserve">Sądem właściwym do rozstrzygania sporów wynikłych na tle stosowania niniejszej umowy jest sąd powszechny właściwy dla siedziby Zamawiającego. </w:t>
      </w:r>
    </w:p>
    <w:p w14:paraId="45633A76" w14:textId="77777777" w:rsidR="00A9762B" w:rsidRDefault="003834F6">
      <w:pPr>
        <w:numPr>
          <w:ilvl w:val="0"/>
          <w:numId w:val="10"/>
        </w:numPr>
        <w:ind w:right="37" w:hanging="360"/>
      </w:pPr>
      <w:r>
        <w:t>W okresie trwania niniejszej umowy strony są zobowiązane informować się nawzajem na piśmie o każdej zmianie adresu swojego zamieszkania lub siedziby. W razie zaniedbania tego obowiązku korespondencję wysłaną na uprzednio wskazany adres listem poleconym za potwierdzeniem odbioru i nieodebraną, uważa się za doręczoną.</w:t>
      </w:r>
      <w:r>
        <w:rPr>
          <w:b/>
        </w:rPr>
        <w:t xml:space="preserve"> </w:t>
      </w:r>
    </w:p>
    <w:p w14:paraId="0AC69E4E" w14:textId="75094DB9" w:rsidR="00A9762B" w:rsidRDefault="003834F6">
      <w:pPr>
        <w:numPr>
          <w:ilvl w:val="0"/>
          <w:numId w:val="10"/>
        </w:numPr>
        <w:ind w:right="37" w:hanging="360"/>
        <w:rPr>
          <w:color w:val="auto"/>
        </w:rPr>
      </w:pPr>
      <w:r>
        <w:t xml:space="preserve">Integralną część niniejszej umowy stanowi zapytanie ofertowe </w:t>
      </w:r>
      <w:r w:rsidRPr="00230046">
        <w:rPr>
          <w:color w:val="auto"/>
        </w:rPr>
        <w:t xml:space="preserve">Zamówienie </w:t>
      </w:r>
      <w:r w:rsidR="00230046" w:rsidRPr="00230046">
        <w:rPr>
          <w:color w:val="auto"/>
        </w:rPr>
        <w:t xml:space="preserve">nr </w:t>
      </w:r>
      <w:r w:rsidR="00B644D0" w:rsidRPr="00B644D0">
        <w:rPr>
          <w:color w:val="auto"/>
        </w:rPr>
        <w:t xml:space="preserve">4/1/2025/SKILLUP </w:t>
      </w:r>
      <w:proofErr w:type="spellStart"/>
      <w:r w:rsidR="00230046" w:rsidRPr="00230046">
        <w:rPr>
          <w:color w:val="auto"/>
        </w:rPr>
        <w:t>pn</w:t>
      </w:r>
      <w:proofErr w:type="spellEnd"/>
      <w:r w:rsidR="00230046" w:rsidRPr="00230046">
        <w:rPr>
          <w:color w:val="auto"/>
        </w:rPr>
        <w:t xml:space="preserve">: „Usługa </w:t>
      </w:r>
      <w:r w:rsidR="00AA6726">
        <w:rPr>
          <w:color w:val="auto"/>
        </w:rPr>
        <w:t>transportowa</w:t>
      </w:r>
      <w:r w:rsidR="00230046" w:rsidRPr="00230046">
        <w:rPr>
          <w:color w:val="auto"/>
        </w:rPr>
        <w:t>”</w:t>
      </w:r>
      <w:r w:rsidRPr="00230046">
        <w:rPr>
          <w:color w:val="auto"/>
        </w:rPr>
        <w:t xml:space="preserve"> wraz z załącznikami</w:t>
      </w:r>
      <w:r w:rsidR="004F37CB">
        <w:rPr>
          <w:color w:val="auto"/>
        </w:rPr>
        <w:t xml:space="preserve"> oraz oferta Wykonawcy wraz z</w:t>
      </w:r>
      <w:r w:rsidR="002B53C0">
        <w:rPr>
          <w:color w:val="auto"/>
        </w:rPr>
        <w:t> </w:t>
      </w:r>
      <w:r w:rsidR="004F37CB">
        <w:rPr>
          <w:color w:val="auto"/>
        </w:rPr>
        <w:t>załącznikami</w:t>
      </w:r>
      <w:r w:rsidRPr="00230046">
        <w:rPr>
          <w:color w:val="auto"/>
        </w:rPr>
        <w:t xml:space="preserve">. </w:t>
      </w:r>
    </w:p>
    <w:p w14:paraId="48E0AB73" w14:textId="4A1A43ED" w:rsidR="004F37CB" w:rsidRDefault="004F37CB">
      <w:pPr>
        <w:numPr>
          <w:ilvl w:val="0"/>
          <w:numId w:val="10"/>
        </w:numPr>
        <w:ind w:right="37" w:hanging="360"/>
        <w:rPr>
          <w:color w:val="auto"/>
        </w:rPr>
      </w:pPr>
      <w:r>
        <w:rPr>
          <w:color w:val="auto"/>
        </w:rPr>
        <w:t>Wykonawca nie jest uprawniony do dokonywania jakiejkolwiek cesji wierzytelności na osoby trzecie, bez uprzedniej zgody Zamawiającego, wyrażonej w formie pisemnej pod rygorem nieważności. Wykonawca wpisze na każdej fakturze adnotację o zakazie cesji (chyba, że Zamawiający – zgodnie z poprzednim zdaniem – wyrazi zgodę na cesję).</w:t>
      </w:r>
    </w:p>
    <w:p w14:paraId="7D1B78BD" w14:textId="7EF13600" w:rsidR="004F37CB" w:rsidRPr="004F37CB" w:rsidRDefault="004F37CB">
      <w:pPr>
        <w:numPr>
          <w:ilvl w:val="0"/>
          <w:numId w:val="10"/>
        </w:numPr>
        <w:ind w:right="37" w:hanging="360"/>
        <w:rPr>
          <w:color w:val="auto"/>
        </w:rPr>
      </w:pPr>
      <w:r w:rsidRPr="004F37CB">
        <w:rPr>
          <w:rFonts w:asciiTheme="minorHAnsi" w:hAnsiTheme="minorHAnsi" w:cstheme="minorHAnsi"/>
        </w:rPr>
        <w:t>Jeżeli któreś z postanowień Umowy okaże się nieważne lub bezskuteczne, nie wpłynie to na ważność bądź skuteczność pozostałych jej postanowień. W takim przypadku Strony podejmą działania w celu zastąpienia postanowienia uznanego za nieważne bądź bezskuteczne innym, zgodnym z prawem, postanowieniem odzwierciedlającym cel równoważny lub zbliżony do celu postanowienia uznanego za nieważne lub bezskuteczne.</w:t>
      </w:r>
    </w:p>
    <w:p w14:paraId="00B3DD39" w14:textId="77777777" w:rsidR="00A9762B" w:rsidRDefault="003834F6" w:rsidP="00883DCB">
      <w:pPr>
        <w:spacing w:after="119" w:line="259" w:lineRule="auto"/>
        <w:ind w:left="0" w:firstLine="0"/>
      </w:pPr>
      <w:r>
        <w:rPr>
          <w:b/>
        </w:rPr>
        <w:t xml:space="preserve">  </w:t>
      </w:r>
    </w:p>
    <w:p w14:paraId="0F3A80BE" w14:textId="77777777" w:rsidR="00A9762B" w:rsidRDefault="003834F6">
      <w:pPr>
        <w:pStyle w:val="Nagwek1"/>
        <w:numPr>
          <w:ilvl w:val="0"/>
          <w:numId w:val="0"/>
        </w:numPr>
        <w:spacing w:after="119"/>
        <w:ind w:left="309" w:right="348"/>
      </w:pPr>
      <w:r>
        <w:t xml:space="preserve">§11 </w:t>
      </w:r>
    </w:p>
    <w:p w14:paraId="5269B2DE" w14:textId="77777777" w:rsidR="00A9762B" w:rsidRDefault="003834F6">
      <w:pPr>
        <w:spacing w:after="127"/>
        <w:ind w:left="0" w:right="37" w:firstLine="0"/>
      </w:pPr>
      <w:r>
        <w:t xml:space="preserve">W sprawach nieuregulowanych niniejszą umową zastosowanie mają odpowiednie przepisy Kodeksu cywilnego. </w:t>
      </w:r>
    </w:p>
    <w:p w14:paraId="3BFFDCAE" w14:textId="77777777" w:rsidR="00A9762B" w:rsidRDefault="003834F6">
      <w:pPr>
        <w:spacing w:after="120" w:line="259" w:lineRule="auto"/>
        <w:ind w:left="309" w:right="348" w:hanging="10"/>
        <w:jc w:val="center"/>
      </w:pPr>
      <w:r>
        <w:rPr>
          <w:b/>
        </w:rPr>
        <w:t xml:space="preserve">§12 </w:t>
      </w:r>
    </w:p>
    <w:p w14:paraId="61C1E244" w14:textId="77777777" w:rsidR="00A9762B" w:rsidRDefault="003834F6">
      <w:pPr>
        <w:spacing w:after="129"/>
        <w:ind w:left="0" w:right="37" w:firstLine="0"/>
      </w:pPr>
      <w:r>
        <w:t xml:space="preserve">Umowę sporządzono w dwóch jednobrzmiących egzemplarzach, po jednym dla każdej ze stron. </w:t>
      </w:r>
    </w:p>
    <w:p w14:paraId="7D5237B2" w14:textId="77777777" w:rsidR="00A9762B" w:rsidRDefault="003834F6" w:rsidP="00883DCB">
      <w:pPr>
        <w:pStyle w:val="Nagwek1"/>
        <w:numPr>
          <w:ilvl w:val="0"/>
          <w:numId w:val="0"/>
        </w:numPr>
        <w:tabs>
          <w:tab w:val="center" w:pos="3541"/>
          <w:tab w:val="center" w:pos="6391"/>
        </w:tabs>
        <w:spacing w:after="158"/>
        <w:ind w:right="0"/>
        <w:jc w:val="left"/>
      </w:pPr>
      <w:r>
        <w:t xml:space="preserve">ZAMAWIAJĄCY/ZLECENIODAWCA </w:t>
      </w:r>
      <w:r>
        <w:tab/>
        <w:t xml:space="preserve"> </w:t>
      </w:r>
      <w:r>
        <w:tab/>
        <w:t xml:space="preserve">                          WYKONAWCA/ZLECENIOBIORCA </w:t>
      </w:r>
    </w:p>
    <w:p w14:paraId="562F9788" w14:textId="77777777" w:rsidR="00A9762B" w:rsidRDefault="003834F6">
      <w:pPr>
        <w:spacing w:after="160" w:line="259" w:lineRule="auto"/>
        <w:ind w:left="708" w:firstLine="0"/>
        <w:jc w:val="left"/>
      </w:pPr>
      <w:r>
        <w:rPr>
          <w:b/>
        </w:rPr>
        <w:t xml:space="preserve"> </w:t>
      </w:r>
    </w:p>
    <w:p w14:paraId="7AD51D96" w14:textId="77777777" w:rsidR="00A9762B" w:rsidRDefault="003834F6">
      <w:pPr>
        <w:spacing w:after="173" w:line="259" w:lineRule="auto"/>
        <w:ind w:left="708" w:firstLine="0"/>
        <w:jc w:val="left"/>
      </w:pPr>
      <w:r>
        <w:rPr>
          <w:b/>
        </w:rPr>
        <w:t xml:space="preserve"> </w:t>
      </w:r>
    </w:p>
    <w:p w14:paraId="2949E23C" w14:textId="2A0D676A" w:rsidR="00A9762B" w:rsidRDefault="003834F6" w:rsidP="00B76327">
      <w:pPr>
        <w:tabs>
          <w:tab w:val="center" w:pos="2833"/>
          <w:tab w:val="center" w:pos="3541"/>
          <w:tab w:val="center" w:pos="4249"/>
          <w:tab w:val="center" w:pos="6750"/>
        </w:tabs>
        <w:spacing w:after="170"/>
        <w:ind w:left="0" w:firstLine="0"/>
        <w:jc w:val="left"/>
      </w:pPr>
      <w:r>
        <w:t xml:space="preserve">  ……………………………………..…..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……………….……………………………… </w:t>
      </w:r>
    </w:p>
    <w:sectPr w:rsidR="00A976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1566" w:right="1366" w:bottom="1699" w:left="1419" w:header="285" w:footer="1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9E566" w14:textId="77777777" w:rsidR="00E1428B" w:rsidRDefault="00E1428B">
      <w:pPr>
        <w:spacing w:after="0" w:line="240" w:lineRule="auto"/>
      </w:pPr>
      <w:r>
        <w:separator/>
      </w:r>
    </w:p>
  </w:endnote>
  <w:endnote w:type="continuationSeparator" w:id="0">
    <w:p w14:paraId="0188511C" w14:textId="77777777" w:rsidR="00E1428B" w:rsidRDefault="00E1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BFC41" w14:textId="77777777" w:rsidR="00A9762B" w:rsidRDefault="003834F6">
    <w:pPr>
      <w:spacing w:after="4" w:line="259" w:lineRule="auto"/>
      <w:ind w:left="0" w:right="55" w:firstLine="0"/>
      <w:jc w:val="center"/>
    </w:pPr>
    <w:r>
      <w:rPr>
        <w:rFonts w:ascii="Arial" w:eastAsia="Arial" w:hAnsi="Arial" w:cs="Arial"/>
        <w:sz w:val="20"/>
      </w:rPr>
      <w:t>Projekt</w:t>
    </w:r>
    <w:r>
      <w:rPr>
        <w:rFonts w:ascii="Arial" w:eastAsia="Arial" w:hAnsi="Arial" w:cs="Arial"/>
        <w:b/>
        <w:i/>
        <w:sz w:val="20"/>
      </w:rPr>
      <w:t xml:space="preserve"> </w:t>
    </w:r>
    <w:r>
      <w:rPr>
        <w:rFonts w:ascii="Arial" w:eastAsia="Arial" w:hAnsi="Arial" w:cs="Arial"/>
        <w:i/>
        <w:sz w:val="20"/>
      </w:rPr>
      <w:t>Śląskie. Zawodowcy</w:t>
    </w:r>
    <w:r>
      <w:rPr>
        <w:rFonts w:ascii="Arial" w:eastAsia="Arial" w:hAnsi="Arial" w:cs="Arial"/>
        <w:sz w:val="20"/>
      </w:rPr>
      <w:t xml:space="preserve"> </w:t>
    </w:r>
  </w:p>
  <w:p w14:paraId="3B08E94F" w14:textId="77777777" w:rsidR="00A9762B" w:rsidRDefault="003834F6">
    <w:pPr>
      <w:spacing w:after="0" w:line="259" w:lineRule="auto"/>
      <w:ind w:left="0" w:right="55" w:firstLine="0"/>
      <w:jc w:val="right"/>
    </w:pPr>
    <w:r>
      <w:rPr>
        <w:rFonts w:ascii="Arial" w:eastAsia="Arial" w:hAnsi="Arial" w:cs="Arial"/>
        <w:sz w:val="20"/>
      </w:rPr>
      <w:t>współfinansowany ze środków Unii Europejskiej w ramach Europejskiego Funduszu Społecznego</w:t>
    </w:r>
    <w:r>
      <w:t xml:space="preserve"> </w:t>
    </w:r>
  </w:p>
  <w:p w14:paraId="5FEB4F2C" w14:textId="77777777" w:rsidR="00A9762B" w:rsidRDefault="003834F6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E7D1" w14:textId="1B130C77" w:rsidR="00A9762B" w:rsidRPr="00025725" w:rsidRDefault="003834F6">
    <w:pPr>
      <w:spacing w:after="4" w:line="259" w:lineRule="auto"/>
      <w:ind w:left="0" w:right="55" w:firstLine="0"/>
      <w:jc w:val="center"/>
      <w:rPr>
        <w:sz w:val="20"/>
        <w:szCs w:val="20"/>
      </w:rPr>
    </w:pPr>
    <w:r w:rsidRPr="00025725">
      <w:rPr>
        <w:rFonts w:ascii="Arial" w:eastAsia="Arial" w:hAnsi="Arial" w:cs="Arial"/>
        <w:sz w:val="18"/>
        <w:szCs w:val="20"/>
      </w:rPr>
      <w:t>Projekt</w:t>
    </w:r>
    <w:r w:rsidRPr="00025725">
      <w:rPr>
        <w:rFonts w:ascii="Arial" w:eastAsia="Arial" w:hAnsi="Arial" w:cs="Arial"/>
        <w:b/>
        <w:i/>
        <w:sz w:val="18"/>
        <w:szCs w:val="20"/>
      </w:rPr>
      <w:t xml:space="preserve"> </w:t>
    </w:r>
    <w:r w:rsidR="00B442C9" w:rsidRPr="00025725">
      <w:rPr>
        <w:rFonts w:ascii="Arial" w:eastAsia="Arial" w:hAnsi="Arial" w:cs="Arial"/>
        <w:i/>
        <w:sz w:val="18"/>
        <w:szCs w:val="20"/>
      </w:rPr>
      <w:t>KSSE – SKILL UP! – wsparcie procesu transformacji regionu przez podniesienie jakości kształcenia zawodowego na terenie Miasta Żory i Jastrzębie-Zdrój</w:t>
    </w:r>
  </w:p>
  <w:p w14:paraId="2F72127F" w14:textId="1FC22000" w:rsidR="00A9762B" w:rsidRPr="00025725" w:rsidRDefault="003834F6" w:rsidP="00025725">
    <w:pPr>
      <w:spacing w:after="0" w:line="259" w:lineRule="auto"/>
      <w:ind w:left="0" w:right="55" w:firstLine="0"/>
      <w:jc w:val="center"/>
      <w:rPr>
        <w:sz w:val="20"/>
        <w:szCs w:val="20"/>
      </w:rPr>
    </w:pPr>
    <w:r w:rsidRPr="00025725">
      <w:rPr>
        <w:rFonts w:ascii="Arial" w:eastAsia="Arial" w:hAnsi="Arial" w:cs="Arial"/>
        <w:sz w:val="18"/>
        <w:szCs w:val="20"/>
      </w:rPr>
      <w:t xml:space="preserve">współfinansowany ze środków Unii Europejskiej w ramach </w:t>
    </w:r>
    <w:r w:rsidR="006455BB" w:rsidRPr="00025725">
      <w:rPr>
        <w:rFonts w:ascii="Arial" w:eastAsia="Arial" w:hAnsi="Arial" w:cs="Arial"/>
        <w:sz w:val="18"/>
        <w:szCs w:val="20"/>
      </w:rPr>
      <w:t>Fundusz na rzecz Sprawiedliwej Transformacji</w:t>
    </w:r>
  </w:p>
  <w:p w14:paraId="463C563F" w14:textId="77777777" w:rsidR="00A9762B" w:rsidRDefault="003834F6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12CB" w14:textId="77777777" w:rsidR="00A9762B" w:rsidRDefault="003834F6">
    <w:pPr>
      <w:spacing w:after="4" w:line="259" w:lineRule="auto"/>
      <w:ind w:left="0" w:right="55" w:firstLine="0"/>
      <w:jc w:val="center"/>
    </w:pPr>
    <w:r>
      <w:rPr>
        <w:rFonts w:ascii="Arial" w:eastAsia="Arial" w:hAnsi="Arial" w:cs="Arial"/>
        <w:sz w:val="20"/>
      </w:rPr>
      <w:t>Projekt</w:t>
    </w:r>
    <w:r>
      <w:rPr>
        <w:rFonts w:ascii="Arial" w:eastAsia="Arial" w:hAnsi="Arial" w:cs="Arial"/>
        <w:b/>
        <w:i/>
        <w:sz w:val="20"/>
      </w:rPr>
      <w:t xml:space="preserve"> </w:t>
    </w:r>
    <w:r>
      <w:rPr>
        <w:rFonts w:ascii="Arial" w:eastAsia="Arial" w:hAnsi="Arial" w:cs="Arial"/>
        <w:i/>
        <w:sz w:val="20"/>
      </w:rPr>
      <w:t>Śląskie. Zawodowcy</w:t>
    </w:r>
    <w:r>
      <w:rPr>
        <w:rFonts w:ascii="Arial" w:eastAsia="Arial" w:hAnsi="Arial" w:cs="Arial"/>
        <w:sz w:val="20"/>
      </w:rPr>
      <w:t xml:space="preserve"> </w:t>
    </w:r>
  </w:p>
  <w:p w14:paraId="1CABB896" w14:textId="77777777" w:rsidR="00A9762B" w:rsidRDefault="003834F6">
    <w:pPr>
      <w:spacing w:after="0" w:line="259" w:lineRule="auto"/>
      <w:ind w:left="0" w:right="55" w:firstLine="0"/>
      <w:jc w:val="right"/>
    </w:pPr>
    <w:r>
      <w:rPr>
        <w:rFonts w:ascii="Arial" w:eastAsia="Arial" w:hAnsi="Arial" w:cs="Arial"/>
        <w:sz w:val="20"/>
      </w:rPr>
      <w:t>współfinansowany ze środków Unii Europejskiej w ramach Europejskiego Funduszu Społecznego</w:t>
    </w:r>
    <w:r>
      <w:t xml:space="preserve"> </w:t>
    </w:r>
  </w:p>
  <w:p w14:paraId="02D506DF" w14:textId="77777777" w:rsidR="00A9762B" w:rsidRDefault="003834F6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AD138" w14:textId="77777777" w:rsidR="00E1428B" w:rsidRDefault="00E1428B">
      <w:pPr>
        <w:spacing w:after="0" w:line="275" w:lineRule="auto"/>
        <w:ind w:left="0" w:firstLine="0"/>
      </w:pPr>
      <w:r>
        <w:separator/>
      </w:r>
    </w:p>
  </w:footnote>
  <w:footnote w:type="continuationSeparator" w:id="0">
    <w:p w14:paraId="40CE140F" w14:textId="77777777" w:rsidR="00E1428B" w:rsidRDefault="00E1428B">
      <w:pPr>
        <w:spacing w:after="0" w:line="275" w:lineRule="auto"/>
        <w:ind w:lef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0D1F5" w14:textId="77777777" w:rsidR="00A9762B" w:rsidRDefault="003834F6">
    <w:pPr>
      <w:spacing w:after="0" w:line="259" w:lineRule="auto"/>
      <w:ind w:left="-1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3FBF2E2" wp14:editId="73A186E3">
          <wp:simplePos x="0" y="0"/>
          <wp:positionH relativeFrom="page">
            <wp:posOffset>900430</wp:posOffset>
          </wp:positionH>
          <wp:positionV relativeFrom="page">
            <wp:posOffset>180975</wp:posOffset>
          </wp:positionV>
          <wp:extent cx="5759451" cy="648970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1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E908" w14:textId="65303F12" w:rsidR="00A9762B" w:rsidRDefault="00990144" w:rsidP="00990144">
    <w:pPr>
      <w:pStyle w:val="NormalnyWeb"/>
      <w:jc w:val="center"/>
    </w:pPr>
    <w:r>
      <w:rPr>
        <w:noProof/>
      </w:rPr>
      <w:drawing>
        <wp:inline distT="0" distB="0" distL="0" distR="0" wp14:anchorId="07179A88" wp14:editId="12025C96">
          <wp:extent cx="5791835" cy="6121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8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F1E0" w14:textId="77777777" w:rsidR="00A9762B" w:rsidRDefault="003834F6">
    <w:pPr>
      <w:spacing w:after="0" w:line="259" w:lineRule="auto"/>
      <w:ind w:left="-1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DE273FA" wp14:editId="73883122">
          <wp:simplePos x="0" y="0"/>
          <wp:positionH relativeFrom="page">
            <wp:posOffset>900430</wp:posOffset>
          </wp:positionH>
          <wp:positionV relativeFrom="page">
            <wp:posOffset>180975</wp:posOffset>
          </wp:positionV>
          <wp:extent cx="5759451" cy="648970"/>
          <wp:effectExtent l="0" t="0" r="0" b="0"/>
          <wp:wrapSquare wrapText="bothSides"/>
          <wp:docPr id="1453295117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1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106"/>
    <w:multiLevelType w:val="hybridMultilevel"/>
    <w:tmpl w:val="9F367BE2"/>
    <w:lvl w:ilvl="0" w:tplc="058886A8">
      <w:start w:val="1"/>
      <w:numFmt w:val="decimal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E219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7ABE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80BC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0284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7C8F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A819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68C2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9087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840A8F"/>
    <w:multiLevelType w:val="hybridMultilevel"/>
    <w:tmpl w:val="6966C59C"/>
    <w:lvl w:ilvl="0" w:tplc="71B804E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B415D8">
      <w:start w:val="1"/>
      <w:numFmt w:val="lowerLetter"/>
      <w:lvlText w:val="%2"/>
      <w:lvlJc w:val="left"/>
      <w:pPr>
        <w:ind w:left="1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CE3E50">
      <w:start w:val="1"/>
      <w:numFmt w:val="lowerRoman"/>
      <w:lvlText w:val="%3"/>
      <w:lvlJc w:val="left"/>
      <w:pPr>
        <w:ind w:left="1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36A472">
      <w:start w:val="1"/>
      <w:numFmt w:val="decimal"/>
      <w:lvlText w:val="%4"/>
      <w:lvlJc w:val="left"/>
      <w:pPr>
        <w:ind w:left="2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0C6F5A">
      <w:start w:val="1"/>
      <w:numFmt w:val="lowerLetter"/>
      <w:lvlText w:val="%5"/>
      <w:lvlJc w:val="left"/>
      <w:pPr>
        <w:ind w:left="3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504882">
      <w:start w:val="1"/>
      <w:numFmt w:val="lowerRoman"/>
      <w:lvlText w:val="%6"/>
      <w:lvlJc w:val="left"/>
      <w:pPr>
        <w:ind w:left="4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583230">
      <w:start w:val="1"/>
      <w:numFmt w:val="decimal"/>
      <w:lvlText w:val="%7"/>
      <w:lvlJc w:val="left"/>
      <w:pPr>
        <w:ind w:left="4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2C3F3C">
      <w:start w:val="1"/>
      <w:numFmt w:val="lowerLetter"/>
      <w:lvlText w:val="%8"/>
      <w:lvlJc w:val="left"/>
      <w:pPr>
        <w:ind w:left="5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C801B6">
      <w:start w:val="1"/>
      <w:numFmt w:val="lowerRoman"/>
      <w:lvlText w:val="%9"/>
      <w:lvlJc w:val="left"/>
      <w:pPr>
        <w:ind w:left="6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33F79"/>
    <w:multiLevelType w:val="hybridMultilevel"/>
    <w:tmpl w:val="C456D2E0"/>
    <w:lvl w:ilvl="0" w:tplc="EFCC1C80">
      <w:start w:val="1"/>
      <w:numFmt w:val="decimal"/>
      <w:lvlText w:val="%1.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867" w:hanging="360"/>
      </w:pPr>
    </w:lvl>
    <w:lvl w:ilvl="2" w:tplc="051ED390">
      <w:start w:val="1"/>
      <w:numFmt w:val="bullet"/>
      <w:lvlText w:val=""/>
      <w:lvlJc w:val="left"/>
      <w:pPr>
        <w:ind w:left="2587" w:hanging="360"/>
      </w:pPr>
      <w:rPr>
        <w:rFonts w:ascii="Symbol" w:hAnsi="Symbol" w:hint="default"/>
      </w:rPr>
    </w:lvl>
    <w:lvl w:ilvl="3" w:tplc="55F294C2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8C462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281CD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42F63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B69A8C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B4FD74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2524E9"/>
    <w:multiLevelType w:val="hybridMultilevel"/>
    <w:tmpl w:val="7FAC72A4"/>
    <w:lvl w:ilvl="0" w:tplc="9D40276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20346A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0A9394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7276D0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4A9296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26AB24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549788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69880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5EA118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86214B"/>
    <w:multiLevelType w:val="hybridMultilevel"/>
    <w:tmpl w:val="F4307F76"/>
    <w:lvl w:ilvl="0" w:tplc="682E4CB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38880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C72DE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88CC0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BA1482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E68A92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348F6C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62386A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6EEBFE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393F8D"/>
    <w:multiLevelType w:val="hybridMultilevel"/>
    <w:tmpl w:val="99783C82"/>
    <w:lvl w:ilvl="0" w:tplc="E320C52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867" w:hanging="360"/>
      </w:pPr>
    </w:lvl>
    <w:lvl w:ilvl="2" w:tplc="050CF50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5AF26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12FCC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5A6C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061D7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D4F8D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5C759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4A3953"/>
    <w:multiLevelType w:val="hybridMultilevel"/>
    <w:tmpl w:val="BC6C1850"/>
    <w:lvl w:ilvl="0" w:tplc="2A7AEE0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9CDD3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294E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E85CA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94615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E27EF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24A29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D263D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9C1E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A52026"/>
    <w:multiLevelType w:val="hybridMultilevel"/>
    <w:tmpl w:val="F5EE66D8"/>
    <w:lvl w:ilvl="0" w:tplc="D7D81DA0">
      <w:start w:val="1"/>
      <w:numFmt w:val="decimal"/>
      <w:lvlText w:val="%1."/>
      <w:lvlJc w:val="left"/>
      <w:pPr>
        <w:ind w:left="1020" w:hanging="360"/>
      </w:pPr>
    </w:lvl>
    <w:lvl w:ilvl="1" w:tplc="E556A292">
      <w:start w:val="1"/>
      <w:numFmt w:val="decimal"/>
      <w:lvlText w:val="%2."/>
      <w:lvlJc w:val="left"/>
      <w:pPr>
        <w:ind w:left="1020" w:hanging="360"/>
      </w:pPr>
    </w:lvl>
    <w:lvl w:ilvl="2" w:tplc="4A0403F2">
      <w:start w:val="1"/>
      <w:numFmt w:val="decimal"/>
      <w:lvlText w:val="%3."/>
      <w:lvlJc w:val="left"/>
      <w:pPr>
        <w:ind w:left="1020" w:hanging="360"/>
      </w:pPr>
    </w:lvl>
    <w:lvl w:ilvl="3" w:tplc="D132104E">
      <w:start w:val="1"/>
      <w:numFmt w:val="decimal"/>
      <w:lvlText w:val="%4."/>
      <w:lvlJc w:val="left"/>
      <w:pPr>
        <w:ind w:left="1020" w:hanging="360"/>
      </w:pPr>
    </w:lvl>
    <w:lvl w:ilvl="4" w:tplc="F4D6406E">
      <w:start w:val="1"/>
      <w:numFmt w:val="decimal"/>
      <w:lvlText w:val="%5."/>
      <w:lvlJc w:val="left"/>
      <w:pPr>
        <w:ind w:left="1020" w:hanging="360"/>
      </w:pPr>
    </w:lvl>
    <w:lvl w:ilvl="5" w:tplc="09E0575C">
      <w:start w:val="1"/>
      <w:numFmt w:val="decimal"/>
      <w:lvlText w:val="%6."/>
      <w:lvlJc w:val="left"/>
      <w:pPr>
        <w:ind w:left="1020" w:hanging="360"/>
      </w:pPr>
    </w:lvl>
    <w:lvl w:ilvl="6" w:tplc="DB50048A">
      <w:start w:val="1"/>
      <w:numFmt w:val="decimal"/>
      <w:lvlText w:val="%7."/>
      <w:lvlJc w:val="left"/>
      <w:pPr>
        <w:ind w:left="1020" w:hanging="360"/>
      </w:pPr>
    </w:lvl>
    <w:lvl w:ilvl="7" w:tplc="A06256F4">
      <w:start w:val="1"/>
      <w:numFmt w:val="decimal"/>
      <w:lvlText w:val="%8."/>
      <w:lvlJc w:val="left"/>
      <w:pPr>
        <w:ind w:left="1020" w:hanging="360"/>
      </w:pPr>
    </w:lvl>
    <w:lvl w:ilvl="8" w:tplc="6234DE08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302401BF"/>
    <w:multiLevelType w:val="hybridMultilevel"/>
    <w:tmpl w:val="4914F68A"/>
    <w:lvl w:ilvl="0" w:tplc="D3AC1BA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82E152">
      <w:start w:val="1"/>
      <w:numFmt w:val="lowerLetter"/>
      <w:lvlText w:val="%2"/>
      <w:lvlJc w:val="left"/>
      <w:pPr>
        <w:ind w:left="1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A0A1B6">
      <w:start w:val="1"/>
      <w:numFmt w:val="lowerRoman"/>
      <w:lvlText w:val="%3"/>
      <w:lvlJc w:val="left"/>
      <w:pPr>
        <w:ind w:left="1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6AAE62">
      <w:start w:val="1"/>
      <w:numFmt w:val="decimal"/>
      <w:lvlText w:val="%4"/>
      <w:lvlJc w:val="left"/>
      <w:pPr>
        <w:ind w:left="2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6DBE8">
      <w:start w:val="1"/>
      <w:numFmt w:val="lowerLetter"/>
      <w:lvlText w:val="%5"/>
      <w:lvlJc w:val="left"/>
      <w:pPr>
        <w:ind w:left="3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E2037A">
      <w:start w:val="1"/>
      <w:numFmt w:val="lowerRoman"/>
      <w:lvlText w:val="%6"/>
      <w:lvlJc w:val="left"/>
      <w:pPr>
        <w:ind w:left="4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D4888A">
      <w:start w:val="1"/>
      <w:numFmt w:val="decimal"/>
      <w:lvlText w:val="%7"/>
      <w:lvlJc w:val="left"/>
      <w:pPr>
        <w:ind w:left="4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9A54E2">
      <w:start w:val="1"/>
      <w:numFmt w:val="lowerLetter"/>
      <w:lvlText w:val="%8"/>
      <w:lvlJc w:val="left"/>
      <w:pPr>
        <w:ind w:left="5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44FC8C">
      <w:start w:val="1"/>
      <w:numFmt w:val="lowerRoman"/>
      <w:lvlText w:val="%9"/>
      <w:lvlJc w:val="left"/>
      <w:pPr>
        <w:ind w:left="6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1A0478"/>
    <w:multiLevelType w:val="multilevel"/>
    <w:tmpl w:val="6BDA047C"/>
    <w:lvl w:ilvl="0">
      <w:start w:val="1"/>
      <w:numFmt w:val="decimal"/>
      <w:lvlText w:val="%1."/>
      <w:lvlJc w:val="left"/>
      <w:pPr>
        <w:ind w:left="1004" w:hanging="360"/>
      </w:pPr>
      <w:rPr>
        <w:b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9F14FD"/>
    <w:multiLevelType w:val="hybridMultilevel"/>
    <w:tmpl w:val="08CAA0FC"/>
    <w:lvl w:ilvl="0" w:tplc="FFDAFA34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51ED39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B8DEC7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BADC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B0A1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C46D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3E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A84D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BF0BDB"/>
    <w:multiLevelType w:val="hybridMultilevel"/>
    <w:tmpl w:val="064A9D8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4ECF1DB8"/>
    <w:multiLevelType w:val="hybridMultilevel"/>
    <w:tmpl w:val="A4F4A0F2"/>
    <w:lvl w:ilvl="0" w:tplc="05DABD46">
      <w:start w:val="1"/>
      <w:numFmt w:val="lowerLetter"/>
      <w:lvlText w:val="%1)"/>
      <w:lvlJc w:val="left"/>
      <w:pPr>
        <w:ind w:left="1020" w:hanging="360"/>
      </w:pPr>
    </w:lvl>
    <w:lvl w:ilvl="1" w:tplc="9C04AE48">
      <w:start w:val="1"/>
      <w:numFmt w:val="lowerLetter"/>
      <w:lvlText w:val="%2)"/>
      <w:lvlJc w:val="left"/>
      <w:pPr>
        <w:ind w:left="1020" w:hanging="360"/>
      </w:pPr>
    </w:lvl>
    <w:lvl w:ilvl="2" w:tplc="960AA2A0">
      <w:start w:val="1"/>
      <w:numFmt w:val="lowerLetter"/>
      <w:lvlText w:val="%3)"/>
      <w:lvlJc w:val="left"/>
      <w:pPr>
        <w:ind w:left="1020" w:hanging="360"/>
      </w:pPr>
    </w:lvl>
    <w:lvl w:ilvl="3" w:tplc="76D42728">
      <w:start w:val="1"/>
      <w:numFmt w:val="lowerLetter"/>
      <w:lvlText w:val="%4)"/>
      <w:lvlJc w:val="left"/>
      <w:pPr>
        <w:ind w:left="1020" w:hanging="360"/>
      </w:pPr>
    </w:lvl>
    <w:lvl w:ilvl="4" w:tplc="898C48A4">
      <w:start w:val="1"/>
      <w:numFmt w:val="lowerLetter"/>
      <w:lvlText w:val="%5)"/>
      <w:lvlJc w:val="left"/>
      <w:pPr>
        <w:ind w:left="1020" w:hanging="360"/>
      </w:pPr>
    </w:lvl>
    <w:lvl w:ilvl="5" w:tplc="07C8BC3A">
      <w:start w:val="1"/>
      <w:numFmt w:val="lowerLetter"/>
      <w:lvlText w:val="%6)"/>
      <w:lvlJc w:val="left"/>
      <w:pPr>
        <w:ind w:left="1020" w:hanging="360"/>
      </w:pPr>
    </w:lvl>
    <w:lvl w:ilvl="6" w:tplc="7D5007FC">
      <w:start w:val="1"/>
      <w:numFmt w:val="lowerLetter"/>
      <w:lvlText w:val="%7)"/>
      <w:lvlJc w:val="left"/>
      <w:pPr>
        <w:ind w:left="1020" w:hanging="360"/>
      </w:pPr>
    </w:lvl>
    <w:lvl w:ilvl="7" w:tplc="AA60A226">
      <w:start w:val="1"/>
      <w:numFmt w:val="lowerLetter"/>
      <w:lvlText w:val="%8)"/>
      <w:lvlJc w:val="left"/>
      <w:pPr>
        <w:ind w:left="1020" w:hanging="360"/>
      </w:pPr>
    </w:lvl>
    <w:lvl w:ilvl="8" w:tplc="09487098">
      <w:start w:val="1"/>
      <w:numFmt w:val="lowerLetter"/>
      <w:lvlText w:val="%9)"/>
      <w:lvlJc w:val="left"/>
      <w:pPr>
        <w:ind w:left="1020" w:hanging="360"/>
      </w:pPr>
    </w:lvl>
  </w:abstractNum>
  <w:abstractNum w:abstractNumId="13" w15:restartNumberingAfterBreak="0">
    <w:nsid w:val="56571FF6"/>
    <w:multiLevelType w:val="hybridMultilevel"/>
    <w:tmpl w:val="C242D8C8"/>
    <w:lvl w:ilvl="0" w:tplc="27E8631E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A8A9D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1456CA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FA292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32D67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EF150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243DE6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06E3EC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1020DC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E078D9"/>
    <w:multiLevelType w:val="hybridMultilevel"/>
    <w:tmpl w:val="19A2A7E6"/>
    <w:lvl w:ilvl="0" w:tplc="3A38FFB2">
      <w:start w:val="1"/>
      <w:numFmt w:val="decimal"/>
      <w:lvlText w:val="%1."/>
      <w:lvlJc w:val="left"/>
      <w:pPr>
        <w:ind w:left="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867" w:hanging="360"/>
      </w:pPr>
    </w:lvl>
    <w:lvl w:ilvl="2" w:tplc="04569788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0E7BE6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66481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ECBC4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2C4C2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8CB21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7A23DC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CC66A4"/>
    <w:multiLevelType w:val="hybridMultilevel"/>
    <w:tmpl w:val="BFB4DE3C"/>
    <w:lvl w:ilvl="0" w:tplc="55588EE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500F88">
      <w:start w:val="1"/>
      <w:numFmt w:val="lowerLetter"/>
      <w:lvlText w:val="%2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E417BA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4261EA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14F6F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72CEDC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06A062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34E760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B8E60C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5265853">
    <w:abstractNumId w:val="2"/>
  </w:num>
  <w:num w:numId="2" w16cid:durableId="443618540">
    <w:abstractNumId w:val="13"/>
  </w:num>
  <w:num w:numId="3" w16cid:durableId="13044979">
    <w:abstractNumId w:val="4"/>
  </w:num>
  <w:num w:numId="4" w16cid:durableId="1171750438">
    <w:abstractNumId w:val="3"/>
  </w:num>
  <w:num w:numId="5" w16cid:durableId="848636744">
    <w:abstractNumId w:val="5"/>
  </w:num>
  <w:num w:numId="6" w16cid:durableId="2065522115">
    <w:abstractNumId w:val="6"/>
  </w:num>
  <w:num w:numId="7" w16cid:durableId="389040442">
    <w:abstractNumId w:val="15"/>
  </w:num>
  <w:num w:numId="8" w16cid:durableId="135342628">
    <w:abstractNumId w:val="8"/>
  </w:num>
  <w:num w:numId="9" w16cid:durableId="635721221">
    <w:abstractNumId w:val="14"/>
  </w:num>
  <w:num w:numId="10" w16cid:durableId="2124498414">
    <w:abstractNumId w:val="1"/>
  </w:num>
  <w:num w:numId="11" w16cid:durableId="1946768606">
    <w:abstractNumId w:val="0"/>
  </w:num>
  <w:num w:numId="12" w16cid:durableId="88937234">
    <w:abstractNumId w:val="11"/>
  </w:num>
  <w:num w:numId="13" w16cid:durableId="1025402575">
    <w:abstractNumId w:val="7"/>
  </w:num>
  <w:num w:numId="14" w16cid:durableId="315258772">
    <w:abstractNumId w:val="9"/>
  </w:num>
  <w:num w:numId="15" w16cid:durableId="1740126830">
    <w:abstractNumId w:val="12"/>
  </w:num>
  <w:num w:numId="16" w16cid:durableId="15099095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62B"/>
    <w:rsid w:val="00005269"/>
    <w:rsid w:val="000065CB"/>
    <w:rsid w:val="00025725"/>
    <w:rsid w:val="00033BFF"/>
    <w:rsid w:val="000430B9"/>
    <w:rsid w:val="00045DCE"/>
    <w:rsid w:val="000732FE"/>
    <w:rsid w:val="00075A08"/>
    <w:rsid w:val="000A3169"/>
    <w:rsid w:val="000B2752"/>
    <w:rsid w:val="000F6768"/>
    <w:rsid w:val="00101274"/>
    <w:rsid w:val="00124EDF"/>
    <w:rsid w:val="00133934"/>
    <w:rsid w:val="00150CA4"/>
    <w:rsid w:val="00155783"/>
    <w:rsid w:val="00160882"/>
    <w:rsid w:val="001642E2"/>
    <w:rsid w:val="00175A3F"/>
    <w:rsid w:val="001C569B"/>
    <w:rsid w:val="001D74FF"/>
    <w:rsid w:val="00212B40"/>
    <w:rsid w:val="00230046"/>
    <w:rsid w:val="00231EFB"/>
    <w:rsid w:val="0023688D"/>
    <w:rsid w:val="00244F9C"/>
    <w:rsid w:val="002565CD"/>
    <w:rsid w:val="00260683"/>
    <w:rsid w:val="00287793"/>
    <w:rsid w:val="00290FBB"/>
    <w:rsid w:val="002B53C0"/>
    <w:rsid w:val="002D303C"/>
    <w:rsid w:val="002D79BF"/>
    <w:rsid w:val="002E6CE5"/>
    <w:rsid w:val="002F56CF"/>
    <w:rsid w:val="002F71D6"/>
    <w:rsid w:val="002F7319"/>
    <w:rsid w:val="00353A6A"/>
    <w:rsid w:val="003834F6"/>
    <w:rsid w:val="00383657"/>
    <w:rsid w:val="00384343"/>
    <w:rsid w:val="003918F0"/>
    <w:rsid w:val="003B69F8"/>
    <w:rsid w:val="003C00E4"/>
    <w:rsid w:val="003C401C"/>
    <w:rsid w:val="003D3AD6"/>
    <w:rsid w:val="00427A8A"/>
    <w:rsid w:val="00471EE8"/>
    <w:rsid w:val="00490345"/>
    <w:rsid w:val="0049496D"/>
    <w:rsid w:val="004A54DF"/>
    <w:rsid w:val="004B5D77"/>
    <w:rsid w:val="004C647F"/>
    <w:rsid w:val="004C7A05"/>
    <w:rsid w:val="004E7F54"/>
    <w:rsid w:val="004F37CB"/>
    <w:rsid w:val="005235E9"/>
    <w:rsid w:val="00526619"/>
    <w:rsid w:val="005323C4"/>
    <w:rsid w:val="00544578"/>
    <w:rsid w:val="0054548B"/>
    <w:rsid w:val="005C1B55"/>
    <w:rsid w:val="005D4201"/>
    <w:rsid w:val="005D7330"/>
    <w:rsid w:val="005E271B"/>
    <w:rsid w:val="006447F4"/>
    <w:rsid w:val="006455BB"/>
    <w:rsid w:val="00645988"/>
    <w:rsid w:val="00653BBF"/>
    <w:rsid w:val="00655726"/>
    <w:rsid w:val="00693687"/>
    <w:rsid w:val="006A53D3"/>
    <w:rsid w:val="006C1084"/>
    <w:rsid w:val="006E310B"/>
    <w:rsid w:val="006F7858"/>
    <w:rsid w:val="00700341"/>
    <w:rsid w:val="00700445"/>
    <w:rsid w:val="0074290E"/>
    <w:rsid w:val="007447EF"/>
    <w:rsid w:val="00753549"/>
    <w:rsid w:val="007932E5"/>
    <w:rsid w:val="007F6720"/>
    <w:rsid w:val="0080705F"/>
    <w:rsid w:val="0081130E"/>
    <w:rsid w:val="008510A3"/>
    <w:rsid w:val="0085746C"/>
    <w:rsid w:val="00872935"/>
    <w:rsid w:val="00883DCB"/>
    <w:rsid w:val="0088549C"/>
    <w:rsid w:val="008862AD"/>
    <w:rsid w:val="00887AA7"/>
    <w:rsid w:val="00894C7D"/>
    <w:rsid w:val="0090669F"/>
    <w:rsid w:val="00951EA6"/>
    <w:rsid w:val="00990144"/>
    <w:rsid w:val="009A2763"/>
    <w:rsid w:val="009B1CA0"/>
    <w:rsid w:val="009D01CB"/>
    <w:rsid w:val="00A041C3"/>
    <w:rsid w:val="00A11C96"/>
    <w:rsid w:val="00A33337"/>
    <w:rsid w:val="00A4272D"/>
    <w:rsid w:val="00A44483"/>
    <w:rsid w:val="00A46978"/>
    <w:rsid w:val="00A520EB"/>
    <w:rsid w:val="00A723B4"/>
    <w:rsid w:val="00A9762B"/>
    <w:rsid w:val="00AA6726"/>
    <w:rsid w:val="00AB2FF7"/>
    <w:rsid w:val="00AB3AAE"/>
    <w:rsid w:val="00AB6E5E"/>
    <w:rsid w:val="00AC2421"/>
    <w:rsid w:val="00B04262"/>
    <w:rsid w:val="00B208D7"/>
    <w:rsid w:val="00B329AE"/>
    <w:rsid w:val="00B37EBE"/>
    <w:rsid w:val="00B442C9"/>
    <w:rsid w:val="00B442D5"/>
    <w:rsid w:val="00B453C6"/>
    <w:rsid w:val="00B52AFF"/>
    <w:rsid w:val="00B62292"/>
    <w:rsid w:val="00B634AD"/>
    <w:rsid w:val="00B644D0"/>
    <w:rsid w:val="00B76327"/>
    <w:rsid w:val="00B81ED7"/>
    <w:rsid w:val="00BB32C0"/>
    <w:rsid w:val="00BC49ED"/>
    <w:rsid w:val="00BD2BB9"/>
    <w:rsid w:val="00BD2F93"/>
    <w:rsid w:val="00BE5DCD"/>
    <w:rsid w:val="00C07F30"/>
    <w:rsid w:val="00C221FE"/>
    <w:rsid w:val="00C25B75"/>
    <w:rsid w:val="00C37500"/>
    <w:rsid w:val="00C5076A"/>
    <w:rsid w:val="00C771EC"/>
    <w:rsid w:val="00CB3C8B"/>
    <w:rsid w:val="00CC0668"/>
    <w:rsid w:val="00CD35FA"/>
    <w:rsid w:val="00CF66DD"/>
    <w:rsid w:val="00CF69B9"/>
    <w:rsid w:val="00D1001F"/>
    <w:rsid w:val="00D12C26"/>
    <w:rsid w:val="00D40604"/>
    <w:rsid w:val="00D6192F"/>
    <w:rsid w:val="00D778F2"/>
    <w:rsid w:val="00D9191B"/>
    <w:rsid w:val="00D95697"/>
    <w:rsid w:val="00DC5785"/>
    <w:rsid w:val="00DF381D"/>
    <w:rsid w:val="00E1428B"/>
    <w:rsid w:val="00E2297E"/>
    <w:rsid w:val="00E25871"/>
    <w:rsid w:val="00E2747F"/>
    <w:rsid w:val="00E41009"/>
    <w:rsid w:val="00E53885"/>
    <w:rsid w:val="00E71911"/>
    <w:rsid w:val="00E720DC"/>
    <w:rsid w:val="00E72C33"/>
    <w:rsid w:val="00E7667B"/>
    <w:rsid w:val="00E803C2"/>
    <w:rsid w:val="00E84730"/>
    <w:rsid w:val="00E95CAF"/>
    <w:rsid w:val="00EA7D34"/>
    <w:rsid w:val="00ED3E9D"/>
    <w:rsid w:val="00ED7763"/>
    <w:rsid w:val="00EE4232"/>
    <w:rsid w:val="00F07D96"/>
    <w:rsid w:val="00F24E0E"/>
    <w:rsid w:val="00F665F6"/>
    <w:rsid w:val="00F73787"/>
    <w:rsid w:val="00F7719E"/>
    <w:rsid w:val="00F96DA3"/>
    <w:rsid w:val="00FC2D1B"/>
    <w:rsid w:val="00FC5CBC"/>
    <w:rsid w:val="00FD642A"/>
    <w:rsid w:val="00FE7DF6"/>
    <w:rsid w:val="00FF1654"/>
    <w:rsid w:val="00F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BBBF6"/>
  <w15:docId w15:val="{335E6899-9EF4-4CC0-A99B-D6253618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4" w:line="248" w:lineRule="auto"/>
      <w:ind w:left="368" w:hanging="368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11"/>
      </w:numPr>
      <w:spacing w:after="152"/>
      <w:ind w:left="10" w:right="51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5" w:lineRule="auto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paragraph" w:styleId="NormalnyWeb">
    <w:name w:val="Normal (Web)"/>
    <w:basedOn w:val="Normalny"/>
    <w:uiPriority w:val="99"/>
    <w:unhideWhenUsed/>
    <w:rsid w:val="0099014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Poprawka">
    <w:name w:val="Revision"/>
    <w:hidden/>
    <w:uiPriority w:val="99"/>
    <w:semiHidden/>
    <w:rsid w:val="00133934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3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39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393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393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aliases w:val="Podsis rysunku,Normal,Akapit z listą3,Akapit z listą31,Tytuły,Normalny1,List Paragraph,Akapit główny,Lista Beata,Lettre d'introduction,BulletC,Obiekt,List Paragraph1,- Bullets,Numerowanie,Akapit z listą BS,Kolorowa lista — akcent 11"/>
    <w:basedOn w:val="Normalny"/>
    <w:link w:val="AkapitzlistZnak"/>
    <w:uiPriority w:val="34"/>
    <w:qFormat/>
    <w:rsid w:val="00FD642A"/>
    <w:pPr>
      <w:ind w:left="720"/>
      <w:contextualSpacing/>
    </w:pPr>
  </w:style>
  <w:style w:type="character" w:customStyle="1" w:styleId="AkapitzlistZnak">
    <w:name w:val="Akapit z listą Znak"/>
    <w:aliases w:val="Podsis rysunku Znak,Normal Znak,Akapit z listą3 Znak,Akapit z listą31 Znak,Tytuły Znak,Normalny1 Znak,List Paragraph Znak,Akapit główny Znak,Lista Beata Znak,Lettre d'introduction Znak,BulletC Znak,Obiekt Znak,List Paragraph1 Znak"/>
    <w:link w:val="Akapitzlist"/>
    <w:uiPriority w:val="34"/>
    <w:qFormat/>
    <w:locked/>
    <w:rsid w:val="00AC242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3548</Words>
  <Characters>21290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Kasprzak</dc:creator>
  <cp:keywords/>
  <cp:lastModifiedBy>Katarzyna Cierniak</cp:lastModifiedBy>
  <cp:revision>2</cp:revision>
  <dcterms:created xsi:type="dcterms:W3CDTF">2025-01-24T08:52:00Z</dcterms:created>
  <dcterms:modified xsi:type="dcterms:W3CDTF">2025-02-27T11:14:00Z</dcterms:modified>
</cp:coreProperties>
</file>