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66C" w14:textId="7A40EB0F" w:rsidR="00A3735A" w:rsidRPr="00E3546B" w:rsidRDefault="00A3735A" w:rsidP="002530B5">
      <w:pPr>
        <w:spacing w:after="38" w:line="276" w:lineRule="auto"/>
        <w:ind w:left="77" w:right="0" w:firstLine="0"/>
        <w:rPr>
          <w:color w:val="EE0000"/>
          <w:sz w:val="24"/>
          <w:szCs w:val="24"/>
        </w:rPr>
      </w:pPr>
    </w:p>
    <w:p w14:paraId="1D63B173" w14:textId="07B579CA" w:rsidR="001A22FF" w:rsidRPr="00574FF2" w:rsidRDefault="00FE2F60" w:rsidP="002530B5">
      <w:pPr>
        <w:spacing w:after="55" w:line="276" w:lineRule="auto"/>
        <w:ind w:right="-15"/>
        <w:jc w:val="center"/>
        <w:rPr>
          <w:b/>
          <w:sz w:val="24"/>
          <w:szCs w:val="24"/>
        </w:rPr>
      </w:pPr>
      <w:r w:rsidRPr="00286763">
        <w:rPr>
          <w:b/>
          <w:bCs/>
          <w:sz w:val="24"/>
          <w:szCs w:val="24"/>
        </w:rPr>
        <w:t xml:space="preserve">Zamówienie </w:t>
      </w:r>
      <w:bookmarkStart w:id="0" w:name="_Hlk179215952"/>
      <w:bookmarkStart w:id="1" w:name="_Hlk172027621"/>
      <w:r w:rsidRPr="00286763">
        <w:rPr>
          <w:b/>
          <w:bCs/>
          <w:sz w:val="24"/>
          <w:szCs w:val="24"/>
        </w:rPr>
        <w:t xml:space="preserve">nr </w:t>
      </w:r>
      <w:bookmarkStart w:id="2" w:name="_Hlk172026611"/>
      <w:r w:rsidR="00C1234B">
        <w:rPr>
          <w:b/>
          <w:bCs/>
          <w:sz w:val="24"/>
          <w:szCs w:val="24"/>
        </w:rPr>
        <w:t>6</w:t>
      </w:r>
      <w:r w:rsidRPr="0036581D">
        <w:rPr>
          <w:b/>
          <w:bCs/>
          <w:sz w:val="24"/>
          <w:szCs w:val="24"/>
        </w:rPr>
        <w:t>/</w:t>
      </w:r>
      <w:r w:rsidR="00F21129" w:rsidRPr="0036581D">
        <w:rPr>
          <w:b/>
          <w:bCs/>
          <w:sz w:val="24"/>
          <w:szCs w:val="24"/>
        </w:rPr>
        <w:t>1/</w:t>
      </w:r>
      <w:r w:rsidRPr="0036581D">
        <w:rPr>
          <w:b/>
          <w:bCs/>
          <w:sz w:val="24"/>
          <w:szCs w:val="24"/>
        </w:rPr>
        <w:t>202</w:t>
      </w:r>
      <w:r w:rsidR="001E29B9" w:rsidRPr="0036581D">
        <w:rPr>
          <w:b/>
          <w:bCs/>
          <w:sz w:val="24"/>
          <w:szCs w:val="24"/>
        </w:rPr>
        <w:t>5</w:t>
      </w:r>
      <w:r w:rsidRPr="0036581D">
        <w:rPr>
          <w:b/>
          <w:bCs/>
          <w:sz w:val="24"/>
          <w:szCs w:val="24"/>
        </w:rPr>
        <w:t>/</w:t>
      </w:r>
      <w:bookmarkEnd w:id="2"/>
      <w:r w:rsidR="001E29B9" w:rsidRPr="0036581D">
        <w:rPr>
          <w:b/>
          <w:bCs/>
          <w:sz w:val="24"/>
          <w:szCs w:val="24"/>
        </w:rPr>
        <w:t>SKIL</w:t>
      </w:r>
      <w:r w:rsidR="00F21129" w:rsidRPr="00286763">
        <w:rPr>
          <w:b/>
          <w:bCs/>
          <w:sz w:val="24"/>
          <w:szCs w:val="24"/>
        </w:rPr>
        <w:t>UP</w:t>
      </w:r>
      <w:r w:rsidRPr="00574FF2">
        <w:rPr>
          <w:b/>
          <w:sz w:val="24"/>
          <w:szCs w:val="24"/>
        </w:rPr>
        <w:t xml:space="preserve"> </w:t>
      </w:r>
      <w:bookmarkEnd w:id="0"/>
      <w:proofErr w:type="spellStart"/>
      <w:r w:rsidRPr="00574FF2">
        <w:rPr>
          <w:b/>
          <w:sz w:val="24"/>
          <w:szCs w:val="24"/>
        </w:rPr>
        <w:t>pn</w:t>
      </w:r>
      <w:proofErr w:type="spellEnd"/>
      <w:r w:rsidRPr="00574FF2">
        <w:rPr>
          <w:b/>
          <w:sz w:val="24"/>
          <w:szCs w:val="24"/>
        </w:rPr>
        <w:t>:</w:t>
      </w:r>
    </w:p>
    <w:p w14:paraId="137B334F" w14:textId="77777777" w:rsidR="001A22FF" w:rsidRPr="00574FF2" w:rsidRDefault="001A22FF" w:rsidP="002530B5">
      <w:pPr>
        <w:spacing w:after="55" w:line="276" w:lineRule="auto"/>
        <w:ind w:right="-15"/>
        <w:jc w:val="center"/>
        <w:rPr>
          <w:b/>
          <w:sz w:val="24"/>
          <w:szCs w:val="24"/>
        </w:rPr>
      </w:pPr>
    </w:p>
    <w:p w14:paraId="0BD64C65" w14:textId="1ABA9ADA" w:rsidR="003634F3" w:rsidRPr="00574FF2" w:rsidRDefault="00FE2F60" w:rsidP="002530B5">
      <w:pPr>
        <w:spacing w:after="55" w:line="276" w:lineRule="auto"/>
        <w:ind w:right="-15"/>
        <w:jc w:val="center"/>
        <w:rPr>
          <w:color w:val="000000" w:themeColor="text1"/>
          <w:sz w:val="24"/>
          <w:szCs w:val="24"/>
        </w:rPr>
      </w:pPr>
      <w:bookmarkStart w:id="3" w:name="_Hlk179215977"/>
      <w:r w:rsidRPr="00574FF2">
        <w:rPr>
          <w:b/>
          <w:sz w:val="24"/>
          <w:szCs w:val="24"/>
        </w:rPr>
        <w:t>„</w:t>
      </w:r>
      <w:bookmarkStart w:id="4" w:name="_Hlk172026533"/>
      <w:r w:rsidR="00F5119A" w:rsidRPr="00574FF2">
        <w:rPr>
          <w:b/>
          <w:sz w:val="24"/>
          <w:szCs w:val="24"/>
        </w:rPr>
        <w:t xml:space="preserve">Usługa </w:t>
      </w:r>
      <w:bookmarkEnd w:id="4"/>
      <w:r w:rsidR="00B951CD">
        <w:rPr>
          <w:b/>
          <w:sz w:val="24"/>
          <w:szCs w:val="24"/>
        </w:rPr>
        <w:t>przeprowadzenia kursów i szkoleń</w:t>
      </w:r>
      <w:r w:rsidRPr="00574FF2">
        <w:rPr>
          <w:b/>
          <w:sz w:val="24"/>
          <w:szCs w:val="24"/>
        </w:rPr>
        <w:t>”</w:t>
      </w:r>
      <w:bookmarkEnd w:id="1"/>
      <w:bookmarkEnd w:id="3"/>
    </w:p>
    <w:p w14:paraId="3D464661" w14:textId="77777777" w:rsidR="00A3735A" w:rsidRPr="00574FF2" w:rsidRDefault="00FE2F60" w:rsidP="002530B5">
      <w:pPr>
        <w:spacing w:after="20" w:line="276" w:lineRule="auto"/>
        <w:ind w:left="77" w:right="0" w:firstLine="0"/>
        <w:rPr>
          <w:sz w:val="24"/>
          <w:szCs w:val="24"/>
        </w:rPr>
      </w:pPr>
      <w:r w:rsidRPr="00574FF2">
        <w:rPr>
          <w:sz w:val="24"/>
          <w:szCs w:val="24"/>
        </w:rPr>
        <w:t xml:space="preserve"> </w:t>
      </w:r>
    </w:p>
    <w:p w14:paraId="39A45F90" w14:textId="7C5C0F81" w:rsidR="00A3735A" w:rsidRPr="00574FF2" w:rsidRDefault="00FE2F60" w:rsidP="0010565C">
      <w:pPr>
        <w:spacing w:line="276" w:lineRule="auto"/>
        <w:rPr>
          <w:color w:val="auto"/>
          <w:sz w:val="24"/>
          <w:szCs w:val="24"/>
        </w:rPr>
      </w:pPr>
      <w:bookmarkStart w:id="5" w:name="_Hlk179215986"/>
      <w:r w:rsidRPr="00574FF2">
        <w:rPr>
          <w:sz w:val="24"/>
          <w:szCs w:val="24"/>
        </w:rPr>
        <w:t xml:space="preserve">W ramach projektu: </w:t>
      </w:r>
      <w:r w:rsidR="0017017F" w:rsidRPr="0017017F">
        <w:rPr>
          <w:sz w:val="24"/>
          <w:szCs w:val="24"/>
        </w:rPr>
        <w:t>KSSE – SKILL UP! – wsparcie procesu transformacji regionu przez podniesienie jakości kształcenia zawodowego na terenie</w:t>
      </w:r>
      <w:r w:rsidR="0017017F">
        <w:rPr>
          <w:sz w:val="24"/>
          <w:szCs w:val="24"/>
        </w:rPr>
        <w:t xml:space="preserve"> </w:t>
      </w:r>
      <w:r w:rsidR="0017017F" w:rsidRPr="0017017F">
        <w:rPr>
          <w:sz w:val="24"/>
          <w:szCs w:val="24"/>
        </w:rPr>
        <w:t>Miasta Żory i Jastrzębie-Zdrój</w:t>
      </w:r>
      <w:r w:rsidR="00083DEF" w:rsidRPr="00574FF2">
        <w:rPr>
          <w:sz w:val="24"/>
          <w:szCs w:val="24"/>
        </w:rPr>
        <w:t xml:space="preserve"> </w:t>
      </w:r>
      <w:bookmarkStart w:id="6" w:name="_Hlk158019907"/>
      <w:r w:rsidR="001012A2" w:rsidRPr="00574FF2">
        <w:rPr>
          <w:b/>
          <w:color w:val="auto"/>
          <w:sz w:val="24"/>
          <w:szCs w:val="24"/>
        </w:rPr>
        <w:t>nr</w:t>
      </w:r>
      <w:r w:rsidR="002506B4">
        <w:rPr>
          <w:b/>
          <w:color w:val="auto"/>
          <w:sz w:val="24"/>
          <w:szCs w:val="24"/>
        </w:rPr>
        <w:t> </w:t>
      </w:r>
      <w:r w:rsidR="0010565C" w:rsidRPr="0010565C">
        <w:rPr>
          <w:b/>
          <w:color w:val="auto"/>
          <w:sz w:val="24"/>
          <w:szCs w:val="24"/>
        </w:rPr>
        <w:t>FESL.10.23-IZ.01-07CB/23</w:t>
      </w:r>
      <w:r w:rsidR="00F5119A" w:rsidRPr="00574FF2">
        <w:rPr>
          <w:b/>
          <w:color w:val="auto"/>
          <w:sz w:val="24"/>
          <w:szCs w:val="24"/>
        </w:rPr>
        <w:t xml:space="preserve">, realizowanego </w:t>
      </w:r>
      <w:r w:rsidR="001012A2" w:rsidRPr="00574FF2">
        <w:rPr>
          <w:b/>
          <w:color w:val="auto"/>
          <w:sz w:val="24"/>
          <w:szCs w:val="24"/>
        </w:rPr>
        <w:t>w</w:t>
      </w:r>
      <w:r w:rsidR="00F5119A" w:rsidRPr="00574FF2">
        <w:rPr>
          <w:b/>
          <w:color w:val="auto"/>
          <w:sz w:val="24"/>
          <w:szCs w:val="24"/>
        </w:rPr>
        <w:t> </w:t>
      </w:r>
      <w:r w:rsidR="001012A2" w:rsidRPr="00574FF2">
        <w:rPr>
          <w:b/>
          <w:color w:val="auto"/>
          <w:sz w:val="24"/>
          <w:szCs w:val="24"/>
        </w:rPr>
        <w:t xml:space="preserve">ramach </w:t>
      </w:r>
      <w:r w:rsidR="00F5119A" w:rsidRPr="00574FF2">
        <w:rPr>
          <w:b/>
          <w:color w:val="auto"/>
          <w:sz w:val="24"/>
          <w:szCs w:val="24"/>
        </w:rPr>
        <w:t xml:space="preserve">Programu </w:t>
      </w:r>
      <w:r w:rsidR="001012A2" w:rsidRPr="00574FF2">
        <w:rPr>
          <w:b/>
          <w:color w:val="auto"/>
          <w:sz w:val="24"/>
          <w:szCs w:val="24"/>
        </w:rPr>
        <w:t>Fundusze Europejskie dla Śląskiego 2021-2027 (</w:t>
      </w:r>
      <w:r w:rsidR="0010565C" w:rsidRPr="0010565C">
        <w:rPr>
          <w:b/>
          <w:color w:val="auto"/>
          <w:sz w:val="24"/>
          <w:szCs w:val="24"/>
        </w:rPr>
        <w:t>Fundusz na</w:t>
      </w:r>
      <w:r w:rsidR="0010565C">
        <w:rPr>
          <w:b/>
          <w:color w:val="auto"/>
          <w:sz w:val="24"/>
          <w:szCs w:val="24"/>
        </w:rPr>
        <w:t xml:space="preserve"> </w:t>
      </w:r>
      <w:r w:rsidR="0010565C" w:rsidRPr="0010565C">
        <w:rPr>
          <w:b/>
          <w:color w:val="auto"/>
          <w:sz w:val="24"/>
          <w:szCs w:val="24"/>
        </w:rPr>
        <w:t>rzecz Sprawiedliwej Transformacji</w:t>
      </w:r>
      <w:r w:rsidR="001012A2" w:rsidRPr="00574FF2">
        <w:rPr>
          <w:b/>
          <w:color w:val="auto"/>
          <w:sz w:val="24"/>
          <w:szCs w:val="24"/>
        </w:rPr>
        <w:t xml:space="preserve">), dla Priorytetu: </w:t>
      </w:r>
      <w:r w:rsidR="00A40F86" w:rsidRPr="00A40F86">
        <w:rPr>
          <w:b/>
          <w:color w:val="auto"/>
          <w:sz w:val="24"/>
          <w:szCs w:val="24"/>
        </w:rPr>
        <w:t>FESL.10-Fundusze Europejskie na transformację</w:t>
      </w:r>
      <w:r w:rsidR="001012A2" w:rsidRPr="00574FF2">
        <w:rPr>
          <w:b/>
          <w:color w:val="auto"/>
          <w:sz w:val="24"/>
          <w:szCs w:val="24"/>
        </w:rPr>
        <w:t xml:space="preserve">, dla Działania: </w:t>
      </w:r>
      <w:bookmarkEnd w:id="5"/>
      <w:r w:rsidR="00A40F86" w:rsidRPr="00A40F86">
        <w:rPr>
          <w:b/>
          <w:color w:val="auto"/>
          <w:sz w:val="24"/>
          <w:szCs w:val="24"/>
        </w:rPr>
        <w:t>FESL.10.23-Edukacja zawodowa w procesie sprawiedliwej transformacji regionu</w:t>
      </w:r>
      <w:r w:rsidR="00F5119A" w:rsidRPr="00574FF2">
        <w:rPr>
          <w:b/>
          <w:color w:val="auto"/>
          <w:sz w:val="24"/>
          <w:szCs w:val="24"/>
        </w:rPr>
        <w:t>.</w:t>
      </w:r>
      <w:r w:rsidR="00BB4FBB" w:rsidRPr="00574FF2">
        <w:t xml:space="preserve"> </w:t>
      </w:r>
    </w:p>
    <w:bookmarkEnd w:id="6"/>
    <w:p w14:paraId="71F2EE00" w14:textId="77777777" w:rsidR="00A3735A" w:rsidRPr="00574FF2" w:rsidRDefault="00FE2F60" w:rsidP="002530B5">
      <w:pPr>
        <w:spacing w:after="3" w:line="276" w:lineRule="auto"/>
        <w:ind w:left="77" w:right="0" w:firstLine="0"/>
        <w:rPr>
          <w:sz w:val="24"/>
          <w:szCs w:val="24"/>
        </w:rPr>
      </w:pPr>
      <w:r w:rsidRPr="00574FF2">
        <w:rPr>
          <w:sz w:val="24"/>
          <w:szCs w:val="24"/>
        </w:rPr>
        <w:t xml:space="preserve"> </w:t>
      </w:r>
    </w:p>
    <w:p w14:paraId="370B54C1" w14:textId="0FDECC53" w:rsidR="00B40DFB" w:rsidRPr="00574FF2" w:rsidRDefault="00FE2F60" w:rsidP="00B40DFB">
      <w:pPr>
        <w:spacing w:after="0" w:line="276" w:lineRule="auto"/>
        <w:ind w:left="77" w:right="4" w:firstLine="0"/>
        <w:rPr>
          <w:color w:val="auto"/>
          <w:sz w:val="24"/>
          <w:szCs w:val="24"/>
        </w:rPr>
      </w:pPr>
      <w:r w:rsidRPr="00500178">
        <w:rPr>
          <w:i/>
          <w:color w:val="auto"/>
          <w:sz w:val="24"/>
          <w:szCs w:val="24"/>
        </w:rPr>
        <w:t>Postępowanie prowadzone jest</w:t>
      </w:r>
      <w:r w:rsidR="00B40DFB" w:rsidRPr="00500178">
        <w:rPr>
          <w:i/>
          <w:color w:val="auto"/>
          <w:sz w:val="24"/>
          <w:szCs w:val="24"/>
        </w:rPr>
        <w:t xml:space="preserve"> </w:t>
      </w:r>
      <w:r w:rsidR="00F21129" w:rsidRPr="00500178">
        <w:rPr>
          <w:i/>
          <w:color w:val="auto"/>
          <w:sz w:val="24"/>
          <w:szCs w:val="24"/>
        </w:rPr>
        <w:t>poprzez zamiesz</w:t>
      </w:r>
      <w:r w:rsidR="00A0292F" w:rsidRPr="00500178">
        <w:rPr>
          <w:i/>
          <w:color w:val="auto"/>
          <w:sz w:val="24"/>
          <w:szCs w:val="24"/>
        </w:rPr>
        <w:t xml:space="preserve">czenie zapytania na stronie Zamawiającego </w:t>
      </w:r>
      <w:r w:rsidR="00B40DFB" w:rsidRPr="00500178">
        <w:rPr>
          <w:i/>
          <w:color w:val="auto"/>
          <w:sz w:val="24"/>
          <w:szCs w:val="24"/>
        </w:rPr>
        <w:t>w</w:t>
      </w:r>
      <w:r w:rsidR="00A40F86" w:rsidRPr="00500178">
        <w:rPr>
          <w:i/>
          <w:color w:val="auto"/>
          <w:sz w:val="24"/>
          <w:szCs w:val="24"/>
        </w:rPr>
        <w:t> </w:t>
      </w:r>
      <w:r w:rsidR="00B40DFB" w:rsidRPr="00500178">
        <w:rPr>
          <w:i/>
          <w:color w:val="auto"/>
          <w:sz w:val="24"/>
          <w:szCs w:val="24"/>
        </w:rPr>
        <w:t xml:space="preserve">związku ze stosowanym przez Zamawiającego Regulaminem udzielania zamówień publicznych o wartości </w:t>
      </w:r>
      <w:r w:rsidR="00E3546B" w:rsidRPr="00500178">
        <w:rPr>
          <w:i/>
          <w:color w:val="auto"/>
          <w:sz w:val="24"/>
          <w:szCs w:val="24"/>
        </w:rPr>
        <w:t xml:space="preserve">mniejszej niż </w:t>
      </w:r>
      <w:r w:rsidR="00B40DFB" w:rsidRPr="00500178">
        <w:rPr>
          <w:i/>
          <w:color w:val="auto"/>
          <w:sz w:val="24"/>
          <w:szCs w:val="24"/>
        </w:rPr>
        <w:t>prog</w:t>
      </w:r>
      <w:r w:rsidR="00E3546B" w:rsidRPr="00500178">
        <w:rPr>
          <w:i/>
          <w:color w:val="auto"/>
          <w:sz w:val="24"/>
          <w:szCs w:val="24"/>
        </w:rPr>
        <w:t>i</w:t>
      </w:r>
      <w:r w:rsidR="00B40DFB" w:rsidRPr="00500178">
        <w:rPr>
          <w:i/>
          <w:color w:val="auto"/>
          <w:sz w:val="24"/>
          <w:szCs w:val="24"/>
        </w:rPr>
        <w:t xml:space="preserve"> unijn</w:t>
      </w:r>
      <w:r w:rsidR="00E3546B" w:rsidRPr="00500178">
        <w:rPr>
          <w:i/>
          <w:color w:val="auto"/>
          <w:sz w:val="24"/>
          <w:szCs w:val="24"/>
        </w:rPr>
        <w:t>e</w:t>
      </w:r>
      <w:r w:rsidR="00500178" w:rsidRPr="00500178">
        <w:rPr>
          <w:i/>
          <w:color w:val="auto"/>
          <w:sz w:val="24"/>
          <w:szCs w:val="24"/>
        </w:rPr>
        <w:t xml:space="preserve"> </w:t>
      </w:r>
      <w:r w:rsidR="00500178" w:rsidRPr="00500178">
        <w:rPr>
          <w:i/>
          <w:sz w:val="22"/>
        </w:rPr>
        <w:t xml:space="preserve">(przetarg nieograniczony - §24 w związku z §14 ust. 1 </w:t>
      </w:r>
      <w:proofErr w:type="spellStart"/>
      <w:r w:rsidR="00500178" w:rsidRPr="00500178">
        <w:rPr>
          <w:i/>
          <w:sz w:val="22"/>
        </w:rPr>
        <w:t>lit.a</w:t>
      </w:r>
      <w:proofErr w:type="spellEnd"/>
      <w:r w:rsidR="00500178" w:rsidRPr="00500178">
        <w:rPr>
          <w:i/>
          <w:sz w:val="22"/>
        </w:rPr>
        <w:t xml:space="preserve">) </w:t>
      </w:r>
      <w:r w:rsidR="00B40DFB" w:rsidRPr="00500178">
        <w:rPr>
          <w:i/>
          <w:color w:val="auto"/>
          <w:sz w:val="24"/>
          <w:szCs w:val="24"/>
        </w:rPr>
        <w:t xml:space="preserve"> określonej na podstawie art. 3 ustawy prawo zamówień publicznych oraz w związku z postanowieniami sekcji 3.2.1. pkt 1 lit. c) Wytycznych dotyczących kwalifikowalności wydatków na lata 2021-2027 wydanych na podstawie art. 5 ust. 1 pkt 2 ustawy</w:t>
      </w:r>
      <w:r w:rsidR="00B40DFB" w:rsidRPr="00574FF2">
        <w:rPr>
          <w:i/>
          <w:color w:val="auto"/>
          <w:sz w:val="24"/>
          <w:szCs w:val="24"/>
        </w:rPr>
        <w:t xml:space="preserve"> z dnia 28 kwietnia 2022 r. o zasadach realizacji </w:t>
      </w:r>
      <w:proofErr w:type="spellStart"/>
      <w:r w:rsidR="00B40DFB" w:rsidRPr="00574FF2">
        <w:rPr>
          <w:i/>
          <w:color w:val="auto"/>
          <w:sz w:val="24"/>
          <w:szCs w:val="24"/>
        </w:rPr>
        <w:t>zadan</w:t>
      </w:r>
      <w:proofErr w:type="spellEnd"/>
      <w:r w:rsidR="00B40DFB" w:rsidRPr="00574FF2">
        <w:rPr>
          <w:i/>
          <w:color w:val="auto"/>
          <w:sz w:val="24"/>
          <w:szCs w:val="24"/>
        </w:rPr>
        <w:t xml:space="preserve">́ finansowanych ze </w:t>
      </w:r>
      <w:proofErr w:type="spellStart"/>
      <w:r w:rsidR="00B40DFB" w:rsidRPr="00574FF2">
        <w:rPr>
          <w:i/>
          <w:color w:val="auto"/>
          <w:sz w:val="24"/>
          <w:szCs w:val="24"/>
        </w:rPr>
        <w:t>środków</w:t>
      </w:r>
      <w:proofErr w:type="spellEnd"/>
      <w:r w:rsidR="00B40DFB" w:rsidRPr="00574FF2">
        <w:rPr>
          <w:i/>
          <w:color w:val="auto"/>
          <w:sz w:val="24"/>
          <w:szCs w:val="24"/>
        </w:rPr>
        <w:t xml:space="preserve"> europejskich w perspektywie finansowej 2021-2027 (Dz. U. poz. 1079).</w:t>
      </w:r>
      <w:r w:rsidR="00B40DFB" w:rsidRPr="00574FF2">
        <w:t xml:space="preserve"> </w:t>
      </w:r>
      <w:r w:rsidR="00D74926" w:rsidRPr="00574FF2">
        <w:t xml:space="preserve"> </w:t>
      </w:r>
      <w:r w:rsidR="00613C89" w:rsidRPr="00574FF2">
        <w:t xml:space="preserve"> </w:t>
      </w:r>
    </w:p>
    <w:p w14:paraId="41295016" w14:textId="1BBA7177" w:rsidR="00A3735A" w:rsidRPr="00574FF2" w:rsidRDefault="00A3735A" w:rsidP="00BD0C27">
      <w:pPr>
        <w:spacing w:after="0" w:line="276" w:lineRule="auto"/>
        <w:ind w:left="0" w:right="0" w:firstLine="0"/>
        <w:rPr>
          <w:sz w:val="24"/>
          <w:szCs w:val="24"/>
        </w:rPr>
      </w:pPr>
    </w:p>
    <w:tbl>
      <w:tblPr>
        <w:tblStyle w:val="TableGrid"/>
        <w:tblW w:w="8769" w:type="dxa"/>
        <w:tblInd w:w="408" w:type="dxa"/>
        <w:tblCellMar>
          <w:top w:w="32" w:type="dxa"/>
          <w:right w:w="115" w:type="dxa"/>
        </w:tblCellMar>
        <w:tblLook w:val="04A0" w:firstRow="1" w:lastRow="0" w:firstColumn="1" w:lastColumn="0" w:noHBand="0" w:noVBand="1"/>
      </w:tblPr>
      <w:tblGrid>
        <w:gridCol w:w="389"/>
        <w:gridCol w:w="360"/>
        <w:gridCol w:w="8020"/>
      </w:tblGrid>
      <w:tr w:rsidR="00A3735A" w:rsidRPr="00574FF2" w14:paraId="5C57BE91" w14:textId="77777777">
        <w:trPr>
          <w:trHeight w:val="281"/>
        </w:trPr>
        <w:tc>
          <w:tcPr>
            <w:tcW w:w="389" w:type="dxa"/>
            <w:tcBorders>
              <w:top w:val="nil"/>
              <w:left w:val="nil"/>
              <w:bottom w:val="nil"/>
              <w:right w:val="nil"/>
            </w:tcBorders>
            <w:shd w:val="clear" w:color="auto" w:fill="D9D9D9"/>
          </w:tcPr>
          <w:p w14:paraId="68F240D8" w14:textId="77777777" w:rsidR="00A3735A" w:rsidRPr="00574FF2" w:rsidRDefault="00FE2F60" w:rsidP="002530B5">
            <w:pPr>
              <w:spacing w:after="0" w:line="276" w:lineRule="auto"/>
              <w:ind w:left="29" w:right="0" w:firstLine="0"/>
              <w:rPr>
                <w:sz w:val="24"/>
                <w:szCs w:val="24"/>
              </w:rPr>
            </w:pPr>
            <w:r w:rsidRPr="00574FF2">
              <w:rPr>
                <w:b/>
                <w:sz w:val="24"/>
                <w:szCs w:val="24"/>
              </w:rPr>
              <w:t>I.</w:t>
            </w:r>
            <w:r w:rsidRPr="00574FF2">
              <w:rPr>
                <w:rFonts w:eastAsia="Arial"/>
                <w:b/>
                <w:sz w:val="24"/>
                <w:szCs w:val="24"/>
              </w:rPr>
              <w:t xml:space="preserve"> </w:t>
            </w:r>
          </w:p>
        </w:tc>
        <w:tc>
          <w:tcPr>
            <w:tcW w:w="360" w:type="dxa"/>
            <w:tcBorders>
              <w:top w:val="nil"/>
              <w:left w:val="nil"/>
              <w:bottom w:val="nil"/>
              <w:right w:val="nil"/>
            </w:tcBorders>
            <w:shd w:val="clear" w:color="auto" w:fill="D9D9D9"/>
          </w:tcPr>
          <w:p w14:paraId="30AE8B0B" w14:textId="77777777" w:rsidR="00A3735A" w:rsidRPr="00574FF2" w:rsidRDefault="00A3735A" w:rsidP="002530B5">
            <w:pPr>
              <w:spacing w:after="160" w:line="276" w:lineRule="auto"/>
              <w:ind w:left="0" w:right="0" w:firstLine="0"/>
              <w:rPr>
                <w:sz w:val="24"/>
                <w:szCs w:val="24"/>
              </w:rPr>
            </w:pPr>
          </w:p>
        </w:tc>
        <w:tc>
          <w:tcPr>
            <w:tcW w:w="8020" w:type="dxa"/>
            <w:tcBorders>
              <w:top w:val="nil"/>
              <w:left w:val="nil"/>
              <w:bottom w:val="nil"/>
              <w:right w:val="nil"/>
            </w:tcBorders>
            <w:shd w:val="clear" w:color="auto" w:fill="D9D9D9"/>
          </w:tcPr>
          <w:p w14:paraId="3318E00A"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TERMIN SKŁADANIA OFERT </w:t>
            </w:r>
          </w:p>
        </w:tc>
      </w:tr>
    </w:tbl>
    <w:p w14:paraId="2D369FD6" w14:textId="77777777" w:rsidR="00A3735A" w:rsidRPr="00574FF2" w:rsidRDefault="00FE2F60" w:rsidP="002530B5">
      <w:pPr>
        <w:spacing w:after="18" w:line="276" w:lineRule="auto"/>
        <w:ind w:left="77" w:right="0" w:firstLine="0"/>
        <w:rPr>
          <w:sz w:val="24"/>
          <w:szCs w:val="24"/>
        </w:rPr>
      </w:pPr>
      <w:r w:rsidRPr="00574FF2">
        <w:rPr>
          <w:sz w:val="24"/>
          <w:szCs w:val="24"/>
        </w:rPr>
        <w:t xml:space="preserve"> </w:t>
      </w:r>
    </w:p>
    <w:p w14:paraId="56939427" w14:textId="53EACD14" w:rsidR="00D87AC5" w:rsidRPr="0036581D" w:rsidRDefault="00FE2F60" w:rsidP="00D87AC5">
      <w:pPr>
        <w:rPr>
          <w:b/>
          <w:bCs/>
          <w:sz w:val="24"/>
          <w:szCs w:val="24"/>
          <w:u w:val="single"/>
        </w:rPr>
      </w:pPr>
      <w:r w:rsidRPr="005C4CAD">
        <w:rPr>
          <w:b/>
          <w:bCs/>
          <w:sz w:val="24"/>
          <w:szCs w:val="24"/>
        </w:rPr>
        <w:t xml:space="preserve">Oferty należy złożyć </w:t>
      </w:r>
      <w:r w:rsidRPr="005C4CAD">
        <w:rPr>
          <w:b/>
          <w:bCs/>
          <w:color w:val="auto"/>
          <w:sz w:val="24"/>
          <w:szCs w:val="24"/>
        </w:rPr>
        <w:t>do</w:t>
      </w:r>
      <w:r w:rsidR="00D87AC5" w:rsidRPr="005C4CAD">
        <w:rPr>
          <w:b/>
          <w:bCs/>
          <w:color w:val="auto"/>
          <w:sz w:val="24"/>
          <w:szCs w:val="24"/>
        </w:rPr>
        <w:t xml:space="preserve"> </w:t>
      </w:r>
      <w:r w:rsidR="00DA3CDC" w:rsidRPr="005C4CAD">
        <w:rPr>
          <w:b/>
          <w:bCs/>
          <w:color w:val="auto"/>
          <w:sz w:val="24"/>
          <w:szCs w:val="24"/>
        </w:rPr>
        <w:t>10.10</w:t>
      </w:r>
      <w:r w:rsidR="005C4CAD" w:rsidRPr="005C4CAD">
        <w:rPr>
          <w:b/>
          <w:bCs/>
          <w:color w:val="auto"/>
          <w:sz w:val="24"/>
          <w:szCs w:val="24"/>
        </w:rPr>
        <w:t>.2025 r.</w:t>
      </w:r>
      <w:r w:rsidR="00D87AC5" w:rsidRPr="005C4CAD">
        <w:rPr>
          <w:b/>
          <w:bCs/>
          <w:color w:val="auto"/>
          <w:sz w:val="24"/>
          <w:szCs w:val="24"/>
        </w:rPr>
        <w:t xml:space="preserve"> do godziny 12.00</w:t>
      </w:r>
      <w:r w:rsidR="008414C1" w:rsidRPr="0036581D">
        <w:rPr>
          <w:color w:val="auto"/>
          <w:sz w:val="24"/>
          <w:szCs w:val="24"/>
        </w:rPr>
        <w:t xml:space="preserve"> </w:t>
      </w:r>
      <w:r w:rsidR="00D87AC5">
        <w:rPr>
          <w:color w:val="auto"/>
          <w:sz w:val="24"/>
          <w:szCs w:val="24"/>
        </w:rPr>
        <w:t>(</w:t>
      </w:r>
      <w:r w:rsidR="00D87AC5" w:rsidRPr="0036581D">
        <w:rPr>
          <w:b/>
          <w:bCs/>
          <w:sz w:val="24"/>
          <w:szCs w:val="24"/>
          <w:u w:val="single"/>
        </w:rPr>
        <w:t xml:space="preserve">Hasło należy przesłać po terminie wyznaczonym na składanie ofert tj. </w:t>
      </w:r>
      <w:r w:rsidR="005C4CAD">
        <w:rPr>
          <w:b/>
          <w:bCs/>
          <w:sz w:val="24"/>
          <w:szCs w:val="24"/>
          <w:u w:val="single"/>
        </w:rPr>
        <w:t xml:space="preserve">10.10.2025 r. </w:t>
      </w:r>
      <w:r w:rsidR="00D87AC5">
        <w:rPr>
          <w:b/>
          <w:bCs/>
          <w:sz w:val="24"/>
          <w:szCs w:val="24"/>
          <w:u w:val="single"/>
        </w:rPr>
        <w:t>po</w:t>
      </w:r>
      <w:r w:rsidR="00D87AC5" w:rsidRPr="0036581D">
        <w:rPr>
          <w:b/>
          <w:bCs/>
          <w:sz w:val="24"/>
          <w:szCs w:val="24"/>
          <w:u w:val="single"/>
        </w:rPr>
        <w:t xml:space="preserve"> godzin</w:t>
      </w:r>
      <w:r w:rsidR="00D87AC5">
        <w:rPr>
          <w:b/>
          <w:bCs/>
          <w:sz w:val="24"/>
          <w:szCs w:val="24"/>
          <w:u w:val="single"/>
        </w:rPr>
        <w:t xml:space="preserve">ie </w:t>
      </w:r>
      <w:r w:rsidR="00D87AC5" w:rsidRPr="0036581D">
        <w:rPr>
          <w:b/>
          <w:bCs/>
          <w:sz w:val="24"/>
          <w:szCs w:val="24"/>
          <w:u w:val="single"/>
        </w:rPr>
        <w:t>12.00</w:t>
      </w:r>
      <w:r w:rsidR="00D87AC5">
        <w:rPr>
          <w:b/>
          <w:bCs/>
          <w:sz w:val="24"/>
          <w:szCs w:val="24"/>
          <w:u w:val="single"/>
        </w:rPr>
        <w:t xml:space="preserve"> do końca dnia).</w:t>
      </w:r>
    </w:p>
    <w:p w14:paraId="239EA272" w14:textId="76A78F7B" w:rsidR="00A3735A" w:rsidRPr="00574FF2" w:rsidRDefault="00A3735A" w:rsidP="002530B5">
      <w:pPr>
        <w:pStyle w:val="Nagwek2"/>
        <w:spacing w:line="276" w:lineRule="auto"/>
        <w:ind w:left="72"/>
        <w:jc w:val="both"/>
        <w:rPr>
          <w:sz w:val="24"/>
          <w:szCs w:val="24"/>
        </w:rPr>
      </w:pPr>
    </w:p>
    <w:p w14:paraId="17CAB0C1"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70767F90" w14:textId="77777777">
        <w:trPr>
          <w:trHeight w:val="281"/>
        </w:trPr>
        <w:tc>
          <w:tcPr>
            <w:tcW w:w="749" w:type="dxa"/>
            <w:tcBorders>
              <w:top w:val="nil"/>
              <w:left w:val="nil"/>
              <w:bottom w:val="nil"/>
              <w:right w:val="nil"/>
            </w:tcBorders>
            <w:shd w:val="clear" w:color="auto" w:fill="D9D9D9"/>
          </w:tcPr>
          <w:p w14:paraId="55EB9E93" w14:textId="77777777" w:rsidR="00A3735A" w:rsidRPr="00574FF2" w:rsidRDefault="00FE2F60" w:rsidP="002530B5">
            <w:pPr>
              <w:spacing w:after="0" w:line="276" w:lineRule="auto"/>
              <w:ind w:left="29" w:right="0" w:firstLine="0"/>
              <w:rPr>
                <w:sz w:val="24"/>
                <w:szCs w:val="24"/>
              </w:rPr>
            </w:pPr>
            <w:r w:rsidRPr="00574FF2">
              <w:rPr>
                <w:b/>
                <w:sz w:val="24"/>
                <w:szCs w:val="24"/>
              </w:rPr>
              <w:t>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4B2F4BA9" w14:textId="77777777" w:rsidR="00A3735A" w:rsidRPr="00574FF2" w:rsidRDefault="00FE2F60" w:rsidP="002530B5">
            <w:pPr>
              <w:spacing w:after="0" w:line="276" w:lineRule="auto"/>
              <w:ind w:left="0" w:right="0" w:firstLine="0"/>
              <w:rPr>
                <w:sz w:val="24"/>
                <w:szCs w:val="24"/>
              </w:rPr>
            </w:pPr>
            <w:r w:rsidRPr="00574FF2">
              <w:rPr>
                <w:b/>
                <w:sz w:val="24"/>
                <w:szCs w:val="24"/>
              </w:rPr>
              <w:t>ZAMAWIAJĄCY</w:t>
            </w:r>
            <w:r w:rsidRPr="00574FF2">
              <w:rPr>
                <w:sz w:val="24"/>
                <w:szCs w:val="24"/>
              </w:rPr>
              <w:t xml:space="preserve"> </w:t>
            </w:r>
          </w:p>
        </w:tc>
      </w:tr>
    </w:tbl>
    <w:p w14:paraId="0D08AA1B"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20728BC7" w14:textId="77777777" w:rsidR="00A3735A" w:rsidRPr="00574FF2" w:rsidRDefault="00FE2F60" w:rsidP="002530B5">
      <w:pPr>
        <w:spacing w:after="18" w:line="276" w:lineRule="auto"/>
        <w:ind w:left="72" w:right="0"/>
        <w:rPr>
          <w:sz w:val="24"/>
          <w:szCs w:val="24"/>
        </w:rPr>
      </w:pPr>
      <w:r w:rsidRPr="00574FF2">
        <w:rPr>
          <w:sz w:val="24"/>
          <w:szCs w:val="24"/>
        </w:rPr>
        <w:t xml:space="preserve">Katowicka Specjalna Strefa Ekonomiczna S.A. </w:t>
      </w:r>
    </w:p>
    <w:p w14:paraId="65690D15" w14:textId="77777777" w:rsidR="00A3735A" w:rsidRPr="00574FF2" w:rsidRDefault="00FE2F60" w:rsidP="002530B5">
      <w:pPr>
        <w:spacing w:after="18" w:line="276" w:lineRule="auto"/>
        <w:ind w:left="72" w:right="0"/>
        <w:rPr>
          <w:sz w:val="24"/>
          <w:szCs w:val="24"/>
        </w:rPr>
      </w:pPr>
      <w:r w:rsidRPr="00574FF2">
        <w:rPr>
          <w:sz w:val="24"/>
          <w:szCs w:val="24"/>
        </w:rPr>
        <w:t xml:space="preserve">40-026 Katowice, ul. Wojewódzka 42 </w:t>
      </w:r>
    </w:p>
    <w:p w14:paraId="756A01F4" w14:textId="58E9E41E"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6" w:type="dxa"/>
          <w:right w:w="115" w:type="dxa"/>
        </w:tblCellMar>
        <w:tblLook w:val="04A0" w:firstRow="1" w:lastRow="0" w:firstColumn="1" w:lastColumn="0" w:noHBand="0" w:noVBand="1"/>
      </w:tblPr>
      <w:tblGrid>
        <w:gridCol w:w="749"/>
        <w:gridCol w:w="8020"/>
      </w:tblGrid>
      <w:tr w:rsidR="00A3735A" w:rsidRPr="00574FF2" w14:paraId="3B52A072" w14:textId="77777777">
        <w:trPr>
          <w:trHeight w:val="281"/>
        </w:trPr>
        <w:tc>
          <w:tcPr>
            <w:tcW w:w="749" w:type="dxa"/>
            <w:tcBorders>
              <w:top w:val="nil"/>
              <w:left w:val="nil"/>
              <w:bottom w:val="nil"/>
              <w:right w:val="nil"/>
            </w:tcBorders>
            <w:shd w:val="clear" w:color="auto" w:fill="D9D9D9"/>
          </w:tcPr>
          <w:p w14:paraId="7ED9D87C" w14:textId="77777777" w:rsidR="00A3735A" w:rsidRPr="00574FF2" w:rsidRDefault="00FE2F60" w:rsidP="002530B5">
            <w:pPr>
              <w:spacing w:after="0" w:line="276" w:lineRule="auto"/>
              <w:ind w:left="29" w:right="0" w:firstLine="0"/>
              <w:rPr>
                <w:sz w:val="24"/>
                <w:szCs w:val="24"/>
              </w:rPr>
            </w:pPr>
            <w:r w:rsidRPr="00574FF2">
              <w:rPr>
                <w:b/>
                <w:sz w:val="24"/>
                <w:szCs w:val="24"/>
              </w:rPr>
              <w:t>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06530E2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PRZEDMIOT ZAMÓWIENIA  </w:t>
            </w:r>
          </w:p>
        </w:tc>
      </w:tr>
    </w:tbl>
    <w:p w14:paraId="354F87DE" w14:textId="4753DA6B" w:rsidR="006E0A73" w:rsidRPr="00020FAB" w:rsidRDefault="001A22FF" w:rsidP="00020FAB">
      <w:pPr>
        <w:numPr>
          <w:ilvl w:val="0"/>
          <w:numId w:val="1"/>
        </w:numPr>
        <w:spacing w:after="25" w:line="276" w:lineRule="auto"/>
        <w:ind w:right="1" w:hanging="360"/>
        <w:rPr>
          <w:sz w:val="24"/>
          <w:szCs w:val="24"/>
        </w:rPr>
      </w:pPr>
      <w:r w:rsidRPr="00574FF2">
        <w:rPr>
          <w:sz w:val="24"/>
          <w:szCs w:val="24"/>
        </w:rPr>
        <w:t xml:space="preserve">Przedmiotem zamówienia jest </w:t>
      </w:r>
      <w:r w:rsidR="00F630C2">
        <w:rPr>
          <w:sz w:val="24"/>
          <w:szCs w:val="24"/>
        </w:rPr>
        <w:t xml:space="preserve">usługa </w:t>
      </w:r>
      <w:r w:rsidRPr="00574FF2">
        <w:rPr>
          <w:sz w:val="24"/>
          <w:szCs w:val="24"/>
        </w:rPr>
        <w:t>przeprowadzeni</w:t>
      </w:r>
      <w:r w:rsidR="00F630C2">
        <w:rPr>
          <w:sz w:val="24"/>
          <w:szCs w:val="24"/>
        </w:rPr>
        <w:t>a</w:t>
      </w:r>
      <w:r w:rsidRPr="00574FF2">
        <w:rPr>
          <w:sz w:val="24"/>
          <w:szCs w:val="24"/>
        </w:rPr>
        <w:t xml:space="preserve"> </w:t>
      </w:r>
      <w:r w:rsidR="00C1234B">
        <w:rPr>
          <w:sz w:val="24"/>
          <w:szCs w:val="24"/>
        </w:rPr>
        <w:t>kursu</w:t>
      </w:r>
      <w:r w:rsidRPr="00574FF2">
        <w:rPr>
          <w:sz w:val="24"/>
          <w:szCs w:val="24"/>
        </w:rPr>
        <w:t xml:space="preserve"> </w:t>
      </w:r>
      <w:r w:rsidRPr="00020FAB">
        <w:rPr>
          <w:sz w:val="24"/>
          <w:szCs w:val="24"/>
        </w:rPr>
        <w:t xml:space="preserve">dla </w:t>
      </w:r>
      <w:r w:rsidR="00102C11" w:rsidRPr="00020FAB">
        <w:rPr>
          <w:sz w:val="24"/>
          <w:szCs w:val="24"/>
        </w:rPr>
        <w:t>uczniów</w:t>
      </w:r>
      <w:r w:rsidR="00191650" w:rsidRPr="00020FAB">
        <w:rPr>
          <w:sz w:val="24"/>
          <w:szCs w:val="24"/>
        </w:rPr>
        <w:t xml:space="preserve"> </w:t>
      </w:r>
      <w:r w:rsidR="00102C11" w:rsidRPr="00020FAB">
        <w:rPr>
          <w:sz w:val="24"/>
          <w:szCs w:val="24"/>
        </w:rPr>
        <w:t>/</w:t>
      </w:r>
      <w:r w:rsidR="00191650" w:rsidRPr="00020FAB">
        <w:rPr>
          <w:sz w:val="24"/>
          <w:szCs w:val="24"/>
        </w:rPr>
        <w:t xml:space="preserve"> </w:t>
      </w:r>
      <w:r w:rsidR="00102C11" w:rsidRPr="00020FAB">
        <w:rPr>
          <w:sz w:val="24"/>
          <w:szCs w:val="24"/>
        </w:rPr>
        <w:t>uczennic</w:t>
      </w:r>
      <w:r w:rsidRPr="00020FAB">
        <w:rPr>
          <w:sz w:val="24"/>
          <w:szCs w:val="24"/>
        </w:rPr>
        <w:t xml:space="preserve"> </w:t>
      </w:r>
      <w:r w:rsidR="00191650" w:rsidRPr="00020FAB">
        <w:rPr>
          <w:sz w:val="24"/>
          <w:szCs w:val="24"/>
        </w:rPr>
        <w:t>oraz</w:t>
      </w:r>
      <w:r w:rsidR="00162125" w:rsidRPr="00020FAB">
        <w:rPr>
          <w:sz w:val="24"/>
          <w:szCs w:val="24"/>
        </w:rPr>
        <w:t xml:space="preserve"> </w:t>
      </w:r>
      <w:r w:rsidR="00191650" w:rsidRPr="00653896">
        <w:rPr>
          <w:sz w:val="24"/>
          <w:szCs w:val="24"/>
        </w:rPr>
        <w:t>nauczycieli / nauczycielek</w:t>
      </w:r>
      <w:r w:rsidR="00191650" w:rsidRPr="00020FAB">
        <w:rPr>
          <w:sz w:val="24"/>
          <w:szCs w:val="24"/>
        </w:rPr>
        <w:t xml:space="preserve"> biorących udział w </w:t>
      </w:r>
      <w:r w:rsidR="00FE6FFE" w:rsidRPr="00020FAB">
        <w:rPr>
          <w:sz w:val="24"/>
          <w:szCs w:val="24"/>
        </w:rPr>
        <w:t>projek</w:t>
      </w:r>
      <w:r w:rsidR="00191650" w:rsidRPr="00020FAB">
        <w:rPr>
          <w:sz w:val="24"/>
          <w:szCs w:val="24"/>
        </w:rPr>
        <w:t>cie</w:t>
      </w:r>
      <w:r w:rsidRPr="00020FAB">
        <w:rPr>
          <w:sz w:val="24"/>
          <w:szCs w:val="24"/>
        </w:rPr>
        <w:t xml:space="preserve"> </w:t>
      </w:r>
      <w:r w:rsidR="00FE6FFE" w:rsidRPr="00020FAB">
        <w:rPr>
          <w:sz w:val="24"/>
          <w:szCs w:val="24"/>
        </w:rPr>
        <w:t>KS</w:t>
      </w:r>
      <w:r w:rsidR="00FE6FFE" w:rsidRPr="00FE6FFE">
        <w:rPr>
          <w:sz w:val="24"/>
          <w:szCs w:val="24"/>
        </w:rPr>
        <w:t>SE – SKILL UP! – wsparcie procesu transformacji regionu przez podniesienie jakości kształcenia zawodowego na terenie Miasta Żory i Jastrzębie-Zdrój nr FESL.10.23-IZ.01-07CB/23</w:t>
      </w:r>
      <w:r w:rsidRPr="00574FF2">
        <w:rPr>
          <w:sz w:val="24"/>
          <w:szCs w:val="24"/>
        </w:rPr>
        <w:t xml:space="preserve">, współfinansowanego przez Unię Europejską w ramach </w:t>
      </w:r>
      <w:r w:rsidR="00064C62" w:rsidRPr="00064C62">
        <w:rPr>
          <w:sz w:val="24"/>
          <w:szCs w:val="24"/>
        </w:rPr>
        <w:t>Fundusz</w:t>
      </w:r>
      <w:r w:rsidR="00064C62">
        <w:rPr>
          <w:sz w:val="24"/>
          <w:szCs w:val="24"/>
        </w:rPr>
        <w:t>u</w:t>
      </w:r>
      <w:r w:rsidR="00064C62" w:rsidRPr="00064C62">
        <w:rPr>
          <w:sz w:val="24"/>
          <w:szCs w:val="24"/>
        </w:rPr>
        <w:t xml:space="preserve"> na rzecz Sprawiedliwej Transformacji</w:t>
      </w:r>
      <w:r w:rsidRPr="00574FF2">
        <w:rPr>
          <w:sz w:val="24"/>
          <w:szCs w:val="24"/>
        </w:rPr>
        <w:t>.</w:t>
      </w:r>
    </w:p>
    <w:p w14:paraId="5E31FE52" w14:textId="7AFAADBE" w:rsidR="00A04B4E" w:rsidRDefault="00E3546B" w:rsidP="00A6738A">
      <w:pPr>
        <w:numPr>
          <w:ilvl w:val="0"/>
          <w:numId w:val="1"/>
        </w:numPr>
        <w:spacing w:after="25" w:line="276" w:lineRule="auto"/>
        <w:ind w:right="0" w:hanging="360"/>
        <w:rPr>
          <w:sz w:val="24"/>
          <w:szCs w:val="24"/>
        </w:rPr>
      </w:pPr>
      <w:r>
        <w:rPr>
          <w:sz w:val="24"/>
          <w:szCs w:val="24"/>
        </w:rPr>
        <w:lastRenderedPageBreak/>
        <w:t>Przedmiot zamówienia</w:t>
      </w:r>
      <w:r w:rsidRPr="00574FF2">
        <w:rPr>
          <w:sz w:val="24"/>
          <w:szCs w:val="24"/>
        </w:rPr>
        <w:t xml:space="preserve"> </w:t>
      </w:r>
      <w:r w:rsidR="00A04B4E" w:rsidRPr="00574FF2">
        <w:rPr>
          <w:sz w:val="24"/>
          <w:szCs w:val="24"/>
        </w:rPr>
        <w:t xml:space="preserve">skierowany </w:t>
      </w:r>
      <w:r w:rsidR="00A04B4E" w:rsidRPr="00445332">
        <w:rPr>
          <w:color w:val="auto"/>
          <w:sz w:val="24"/>
          <w:szCs w:val="24"/>
        </w:rPr>
        <w:t xml:space="preserve">jest do uczniów </w:t>
      </w:r>
      <w:r w:rsidR="00A04B4E" w:rsidRPr="00574FF2">
        <w:rPr>
          <w:sz w:val="24"/>
          <w:szCs w:val="24"/>
        </w:rPr>
        <w:t>/</w:t>
      </w:r>
      <w:r w:rsidR="00A04B4E">
        <w:rPr>
          <w:sz w:val="24"/>
          <w:szCs w:val="24"/>
        </w:rPr>
        <w:t xml:space="preserve"> </w:t>
      </w:r>
      <w:r w:rsidR="00A04B4E" w:rsidRPr="00574FF2">
        <w:rPr>
          <w:sz w:val="24"/>
          <w:szCs w:val="24"/>
        </w:rPr>
        <w:t xml:space="preserve">uczennic </w:t>
      </w:r>
      <w:r w:rsidR="00AB7F39">
        <w:rPr>
          <w:sz w:val="24"/>
          <w:szCs w:val="24"/>
        </w:rPr>
        <w:t xml:space="preserve">(dalej: U) </w:t>
      </w:r>
      <w:r w:rsidR="00A04B4E" w:rsidRPr="00A04B4E">
        <w:rPr>
          <w:sz w:val="24"/>
          <w:szCs w:val="24"/>
        </w:rPr>
        <w:t xml:space="preserve">oraz nauczycieli / nauczycielek </w:t>
      </w:r>
      <w:r w:rsidR="00AB7F39">
        <w:rPr>
          <w:sz w:val="24"/>
          <w:szCs w:val="24"/>
        </w:rPr>
        <w:t>(dalej: N)</w:t>
      </w:r>
      <w:r w:rsidR="00B06692">
        <w:rPr>
          <w:sz w:val="24"/>
          <w:szCs w:val="24"/>
        </w:rPr>
        <w:t xml:space="preserve"> </w:t>
      </w:r>
      <w:r w:rsidR="00A04B4E">
        <w:rPr>
          <w:sz w:val="24"/>
          <w:szCs w:val="24"/>
        </w:rPr>
        <w:t>z</w:t>
      </w:r>
      <w:r w:rsidR="00622798">
        <w:rPr>
          <w:sz w:val="24"/>
          <w:szCs w:val="24"/>
        </w:rPr>
        <w:t> </w:t>
      </w:r>
      <w:r w:rsidR="00A04B4E">
        <w:rPr>
          <w:sz w:val="24"/>
          <w:szCs w:val="24"/>
        </w:rPr>
        <w:t>następujących szkół:</w:t>
      </w:r>
    </w:p>
    <w:p w14:paraId="2417D882" w14:textId="4BEFA366" w:rsidR="00622798" w:rsidRDefault="0075444B" w:rsidP="00A04B4E">
      <w:pPr>
        <w:numPr>
          <w:ilvl w:val="1"/>
          <w:numId w:val="1"/>
        </w:numPr>
        <w:spacing w:after="25" w:line="276" w:lineRule="auto"/>
        <w:ind w:left="986" w:right="0" w:hanging="357"/>
        <w:rPr>
          <w:sz w:val="24"/>
          <w:szCs w:val="24"/>
        </w:rPr>
      </w:pPr>
      <w:r w:rsidRPr="0075444B">
        <w:rPr>
          <w:sz w:val="24"/>
          <w:szCs w:val="24"/>
        </w:rPr>
        <w:t>Technikum nr 2 im ks. prof. Józefa Tischnera w Żorach</w:t>
      </w:r>
      <w:r>
        <w:rPr>
          <w:sz w:val="24"/>
          <w:szCs w:val="24"/>
        </w:rPr>
        <w:t xml:space="preserve"> (dalej: Technikum nr 2)</w:t>
      </w:r>
      <w:r w:rsidR="000E15CF">
        <w:rPr>
          <w:sz w:val="24"/>
          <w:szCs w:val="24"/>
        </w:rPr>
        <w:t>.</w:t>
      </w:r>
    </w:p>
    <w:p w14:paraId="144CF95E" w14:textId="1467D051" w:rsidR="0069326B" w:rsidRDefault="0069326B" w:rsidP="00A04B4E">
      <w:pPr>
        <w:numPr>
          <w:ilvl w:val="1"/>
          <w:numId w:val="1"/>
        </w:numPr>
        <w:spacing w:after="25" w:line="276" w:lineRule="auto"/>
        <w:ind w:left="986" w:right="0" w:hanging="357"/>
        <w:rPr>
          <w:sz w:val="24"/>
          <w:szCs w:val="24"/>
        </w:rPr>
      </w:pPr>
      <w:r>
        <w:rPr>
          <w:sz w:val="24"/>
          <w:szCs w:val="24"/>
        </w:rPr>
        <w:t>Technikum nr 4 w Żorach (dalej Technikum nr 4)</w:t>
      </w:r>
    </w:p>
    <w:p w14:paraId="1D492265" w14:textId="60DBB2EA" w:rsidR="00E3546B" w:rsidRPr="00653896" w:rsidRDefault="00E3546B" w:rsidP="00653896">
      <w:pPr>
        <w:pStyle w:val="Akapitzlist"/>
        <w:numPr>
          <w:ilvl w:val="0"/>
          <w:numId w:val="1"/>
        </w:numPr>
        <w:rPr>
          <w:sz w:val="24"/>
          <w:szCs w:val="24"/>
        </w:rPr>
      </w:pPr>
      <w:r w:rsidRPr="00653896">
        <w:rPr>
          <w:sz w:val="24"/>
          <w:szCs w:val="24"/>
        </w:rPr>
        <w:t>Celem realizacji dodatkowych szkoleń / kursów specjalistycznych jest umożliwienie uzyskania / uzupełnienia wiedzy i umiejętności zawodowych uczniów / uczennic oraz nauczycieli / nauczycielek, a także ich wsparcie w zakresie zdobywania dodatkowych uprawnień zwiększających ich szanse na rynku pracy – szczególnie rynku regionalnym który jest w procesie transformacji.</w:t>
      </w:r>
    </w:p>
    <w:p w14:paraId="70B3D2E6" w14:textId="19B937AA" w:rsidR="00E3546B" w:rsidRDefault="00E3546B" w:rsidP="00653896">
      <w:pPr>
        <w:spacing w:after="25" w:line="276" w:lineRule="auto"/>
        <w:ind w:left="629" w:right="0" w:firstLine="0"/>
        <w:rPr>
          <w:sz w:val="24"/>
          <w:szCs w:val="24"/>
        </w:rPr>
      </w:pPr>
    </w:p>
    <w:p w14:paraId="29E400BE" w14:textId="77777777" w:rsidR="00631903" w:rsidRDefault="00631903" w:rsidP="00631903">
      <w:pPr>
        <w:spacing w:after="25" w:line="276" w:lineRule="auto"/>
        <w:ind w:left="986" w:right="0" w:firstLine="0"/>
        <w:rPr>
          <w:sz w:val="24"/>
          <w:szCs w:val="24"/>
        </w:rPr>
      </w:pPr>
    </w:p>
    <w:p w14:paraId="17B8A4AC" w14:textId="08F978A7" w:rsidR="00B179F8" w:rsidRDefault="00B179F8" w:rsidP="00A6738A">
      <w:pPr>
        <w:numPr>
          <w:ilvl w:val="0"/>
          <w:numId w:val="1"/>
        </w:numPr>
        <w:spacing w:after="25" w:line="276" w:lineRule="auto"/>
        <w:ind w:right="0" w:hanging="360"/>
        <w:rPr>
          <w:sz w:val="24"/>
          <w:szCs w:val="24"/>
        </w:rPr>
      </w:pPr>
      <w:r>
        <w:rPr>
          <w:sz w:val="24"/>
          <w:szCs w:val="24"/>
        </w:rPr>
        <w:t xml:space="preserve">Przedmiotowe zamówienie </w:t>
      </w:r>
      <w:r w:rsidR="009331AF">
        <w:rPr>
          <w:sz w:val="24"/>
          <w:szCs w:val="24"/>
        </w:rPr>
        <w:t>składa się z:</w:t>
      </w:r>
    </w:p>
    <w:p w14:paraId="5DC45FC1" w14:textId="77777777" w:rsidR="00B86070" w:rsidRDefault="00B86070" w:rsidP="009569CE">
      <w:pPr>
        <w:spacing w:after="25" w:line="276" w:lineRule="auto"/>
        <w:ind w:left="62" w:right="0" w:firstLine="0"/>
        <w:rPr>
          <w:sz w:val="24"/>
          <w:szCs w:val="24"/>
        </w:rPr>
      </w:pPr>
    </w:p>
    <w:tbl>
      <w:tblPr>
        <w:tblStyle w:val="Tabela-Siatka"/>
        <w:tblW w:w="0" w:type="auto"/>
        <w:tblInd w:w="62" w:type="dxa"/>
        <w:tblCellMar>
          <w:top w:w="57" w:type="dxa"/>
          <w:left w:w="57" w:type="dxa"/>
          <w:bottom w:w="57" w:type="dxa"/>
          <w:right w:w="57" w:type="dxa"/>
        </w:tblCellMar>
        <w:tblLook w:val="04A0" w:firstRow="1" w:lastRow="0" w:firstColumn="1" w:lastColumn="0" w:noHBand="0" w:noVBand="1"/>
      </w:tblPr>
      <w:tblGrid>
        <w:gridCol w:w="500"/>
        <w:gridCol w:w="4034"/>
        <w:gridCol w:w="2269"/>
        <w:gridCol w:w="2276"/>
      </w:tblGrid>
      <w:tr w:rsidR="00CB1792" w:rsidRPr="003B2A1C" w14:paraId="49ED61A4" w14:textId="77777777" w:rsidTr="00622798">
        <w:trPr>
          <w:cantSplit/>
        </w:trPr>
        <w:tc>
          <w:tcPr>
            <w:tcW w:w="500" w:type="dxa"/>
            <w:vAlign w:val="center"/>
          </w:tcPr>
          <w:p w14:paraId="22EB8283" w14:textId="30F783AE" w:rsidR="00CB1792" w:rsidRPr="003B2A1C" w:rsidRDefault="00CB1792" w:rsidP="00C21C99">
            <w:pPr>
              <w:spacing w:after="25" w:line="276" w:lineRule="auto"/>
              <w:ind w:left="0" w:right="0" w:firstLine="0"/>
              <w:jc w:val="center"/>
              <w:rPr>
                <w:sz w:val="24"/>
                <w:szCs w:val="24"/>
              </w:rPr>
            </w:pPr>
            <w:bookmarkStart w:id="7" w:name="_Hlk186197034"/>
            <w:r w:rsidRPr="003B2A1C">
              <w:rPr>
                <w:sz w:val="24"/>
                <w:szCs w:val="24"/>
              </w:rPr>
              <w:t>Lp.</w:t>
            </w:r>
          </w:p>
        </w:tc>
        <w:tc>
          <w:tcPr>
            <w:tcW w:w="4034" w:type="dxa"/>
            <w:vAlign w:val="center"/>
          </w:tcPr>
          <w:p w14:paraId="3FFAA7B8" w14:textId="6D374577" w:rsidR="00CB1792" w:rsidRPr="003B2A1C" w:rsidRDefault="00C1234B" w:rsidP="00C21C99">
            <w:pPr>
              <w:spacing w:after="25" w:line="276" w:lineRule="auto"/>
              <w:ind w:left="0" w:right="0" w:firstLine="0"/>
              <w:jc w:val="center"/>
              <w:rPr>
                <w:sz w:val="24"/>
                <w:szCs w:val="24"/>
              </w:rPr>
            </w:pPr>
            <w:r>
              <w:rPr>
                <w:sz w:val="24"/>
                <w:szCs w:val="24"/>
              </w:rPr>
              <w:t>Kurs</w:t>
            </w:r>
          </w:p>
        </w:tc>
        <w:tc>
          <w:tcPr>
            <w:tcW w:w="2269" w:type="dxa"/>
            <w:vAlign w:val="center"/>
          </w:tcPr>
          <w:p w14:paraId="0E01064E" w14:textId="729CD4E6" w:rsidR="00CB1792" w:rsidRPr="003B2A1C" w:rsidRDefault="00BF6A38" w:rsidP="00C21C99">
            <w:pPr>
              <w:spacing w:after="25" w:line="276" w:lineRule="auto"/>
              <w:ind w:left="0" w:right="0" w:firstLine="0"/>
              <w:jc w:val="center"/>
              <w:rPr>
                <w:sz w:val="24"/>
                <w:szCs w:val="24"/>
              </w:rPr>
            </w:pPr>
            <w:r>
              <w:rPr>
                <w:sz w:val="24"/>
                <w:szCs w:val="24"/>
              </w:rPr>
              <w:t>Miejsce realizacji zamówienia</w:t>
            </w:r>
          </w:p>
        </w:tc>
        <w:tc>
          <w:tcPr>
            <w:tcW w:w="2276" w:type="dxa"/>
            <w:vAlign w:val="center"/>
          </w:tcPr>
          <w:p w14:paraId="585B8440" w14:textId="7DF1807C" w:rsidR="00CB1792" w:rsidRPr="003B2A1C" w:rsidRDefault="00CB1792" w:rsidP="00C21C99">
            <w:pPr>
              <w:spacing w:after="25" w:line="276" w:lineRule="auto"/>
              <w:ind w:left="0" w:right="0" w:firstLine="0"/>
              <w:jc w:val="center"/>
              <w:rPr>
                <w:sz w:val="24"/>
                <w:szCs w:val="24"/>
              </w:rPr>
            </w:pPr>
            <w:r w:rsidRPr="003B2A1C">
              <w:rPr>
                <w:sz w:val="24"/>
                <w:szCs w:val="24"/>
              </w:rPr>
              <w:t xml:space="preserve">Szacowna liczba Uczestników Projektu biorących </w:t>
            </w:r>
            <w:r w:rsidR="00C21C99" w:rsidRPr="003B2A1C">
              <w:rPr>
                <w:sz w:val="24"/>
                <w:szCs w:val="24"/>
              </w:rPr>
              <w:t>udział w kursie / szkoleniu</w:t>
            </w:r>
          </w:p>
        </w:tc>
      </w:tr>
      <w:tr w:rsidR="000A1E8A" w:rsidRPr="003B2A1C" w14:paraId="731C6433" w14:textId="77777777" w:rsidTr="001204C7">
        <w:trPr>
          <w:cantSplit/>
        </w:trPr>
        <w:tc>
          <w:tcPr>
            <w:tcW w:w="500" w:type="dxa"/>
            <w:vAlign w:val="center"/>
          </w:tcPr>
          <w:p w14:paraId="015D1064" w14:textId="1E9A25BA" w:rsidR="000A1E8A" w:rsidRPr="003B2A1C" w:rsidRDefault="001204C7" w:rsidP="001204C7">
            <w:pPr>
              <w:spacing w:after="25" w:line="276" w:lineRule="auto"/>
              <w:ind w:left="0" w:right="0" w:firstLine="0"/>
              <w:jc w:val="center"/>
              <w:rPr>
                <w:sz w:val="24"/>
                <w:szCs w:val="24"/>
              </w:rPr>
            </w:pPr>
            <w:r w:rsidRPr="003B2A1C">
              <w:rPr>
                <w:sz w:val="24"/>
                <w:szCs w:val="24"/>
              </w:rPr>
              <w:t>2.</w:t>
            </w:r>
          </w:p>
        </w:tc>
        <w:tc>
          <w:tcPr>
            <w:tcW w:w="4034" w:type="dxa"/>
          </w:tcPr>
          <w:p w14:paraId="6A4A7ED4" w14:textId="275E0B40" w:rsidR="000A1E8A" w:rsidRPr="003B2A1C" w:rsidRDefault="00C1234B" w:rsidP="00EA6C79">
            <w:pPr>
              <w:spacing w:after="25" w:line="276" w:lineRule="auto"/>
              <w:ind w:left="0" w:right="0" w:firstLine="0"/>
              <w:jc w:val="left"/>
              <w:rPr>
                <w:sz w:val="24"/>
                <w:szCs w:val="24"/>
              </w:rPr>
            </w:pPr>
            <w:r>
              <w:rPr>
                <w:sz w:val="24"/>
                <w:szCs w:val="24"/>
              </w:rPr>
              <w:t xml:space="preserve">  „</w:t>
            </w:r>
            <w:r w:rsidR="00AF196A" w:rsidRPr="002864CB">
              <w:rPr>
                <w:sz w:val="24"/>
                <w:szCs w:val="24"/>
              </w:rPr>
              <w:t xml:space="preserve">Kurs pilota </w:t>
            </w:r>
            <w:proofErr w:type="spellStart"/>
            <w:r w:rsidR="00AF196A" w:rsidRPr="002864CB">
              <w:rPr>
                <w:sz w:val="24"/>
                <w:szCs w:val="24"/>
              </w:rPr>
              <w:t>drona</w:t>
            </w:r>
            <w:proofErr w:type="spellEnd"/>
            <w:r w:rsidR="00AF196A" w:rsidRPr="002864CB">
              <w:rPr>
                <w:sz w:val="24"/>
                <w:szCs w:val="24"/>
              </w:rPr>
              <w:t xml:space="preserve"> w kategorii STS-01</w:t>
            </w:r>
            <w:r>
              <w:rPr>
                <w:sz w:val="24"/>
                <w:szCs w:val="24"/>
              </w:rPr>
              <w:t>”</w:t>
            </w:r>
          </w:p>
        </w:tc>
        <w:tc>
          <w:tcPr>
            <w:tcW w:w="2269" w:type="dxa"/>
            <w:vAlign w:val="center"/>
          </w:tcPr>
          <w:p w14:paraId="46F07531" w14:textId="49A463C2" w:rsidR="000A1E8A" w:rsidRPr="003B2A1C" w:rsidRDefault="00BF6A38" w:rsidP="000A1E8A">
            <w:pPr>
              <w:spacing w:after="25" w:line="276" w:lineRule="auto"/>
              <w:ind w:left="0" w:right="0" w:firstLine="0"/>
              <w:jc w:val="center"/>
              <w:rPr>
                <w:sz w:val="24"/>
                <w:szCs w:val="24"/>
              </w:rPr>
            </w:pPr>
            <w:r>
              <w:rPr>
                <w:sz w:val="24"/>
                <w:szCs w:val="24"/>
              </w:rPr>
              <w:t>Żory</w:t>
            </w:r>
            <w:r w:rsidR="00B9773F">
              <w:rPr>
                <w:sz w:val="24"/>
                <w:szCs w:val="24"/>
              </w:rPr>
              <w:t xml:space="preserve"> Akcelerator biznesowy KSSENON</w:t>
            </w:r>
            <w:r w:rsidR="00653896">
              <w:rPr>
                <w:sz w:val="24"/>
                <w:szCs w:val="24"/>
              </w:rPr>
              <w:t xml:space="preserve"> lub </w:t>
            </w:r>
            <w:r w:rsidR="00B9773F">
              <w:rPr>
                <w:sz w:val="24"/>
                <w:szCs w:val="24"/>
              </w:rPr>
              <w:t>na terenie szkół biorących udział w projekcie</w:t>
            </w:r>
            <w:r w:rsidR="00C1234B">
              <w:rPr>
                <w:sz w:val="24"/>
                <w:szCs w:val="24"/>
              </w:rPr>
              <w:t xml:space="preserve"> lub na terenie miasta Żory</w:t>
            </w:r>
            <w:r w:rsidR="00B9773F">
              <w:rPr>
                <w:sz w:val="24"/>
                <w:szCs w:val="24"/>
              </w:rPr>
              <w:t>.</w:t>
            </w:r>
          </w:p>
        </w:tc>
        <w:tc>
          <w:tcPr>
            <w:tcW w:w="2276" w:type="dxa"/>
            <w:vAlign w:val="center"/>
          </w:tcPr>
          <w:p w14:paraId="11CCA681" w14:textId="1E870181" w:rsidR="000A1E8A" w:rsidRPr="003B2A1C" w:rsidRDefault="00BF6A38" w:rsidP="00D8062D">
            <w:pPr>
              <w:spacing w:after="25" w:line="276" w:lineRule="auto"/>
              <w:ind w:left="0" w:right="0" w:firstLine="0"/>
              <w:jc w:val="center"/>
              <w:rPr>
                <w:sz w:val="24"/>
                <w:szCs w:val="24"/>
              </w:rPr>
            </w:pPr>
            <w:r>
              <w:rPr>
                <w:sz w:val="24"/>
                <w:szCs w:val="24"/>
              </w:rPr>
              <w:t>24 osoby + 1 nauczyciel</w:t>
            </w:r>
          </w:p>
        </w:tc>
      </w:tr>
      <w:bookmarkEnd w:id="7"/>
    </w:tbl>
    <w:p w14:paraId="3B0D8AA5" w14:textId="2A529B5A" w:rsidR="001A22FF" w:rsidRDefault="001A22FF" w:rsidP="0016098F">
      <w:pPr>
        <w:spacing w:after="25" w:line="276" w:lineRule="auto"/>
        <w:ind w:left="0" w:right="0" w:firstLine="0"/>
        <w:rPr>
          <w:sz w:val="24"/>
          <w:szCs w:val="24"/>
        </w:rPr>
      </w:pPr>
    </w:p>
    <w:p w14:paraId="4768AAA4" w14:textId="77777777" w:rsidR="00BF6A38" w:rsidRDefault="00BF6A38" w:rsidP="0016098F">
      <w:pPr>
        <w:spacing w:after="25" w:line="276" w:lineRule="auto"/>
        <w:ind w:left="0" w:right="0" w:firstLine="0"/>
        <w:rPr>
          <w:sz w:val="24"/>
          <w:szCs w:val="24"/>
        </w:rPr>
      </w:pPr>
    </w:p>
    <w:p w14:paraId="23B97BCF" w14:textId="3FE31C52" w:rsidR="00BF6A38" w:rsidRPr="00574FF2" w:rsidRDefault="00BF6A38" w:rsidP="0016098F">
      <w:pPr>
        <w:spacing w:after="25" w:line="276" w:lineRule="auto"/>
        <w:ind w:left="0" w:right="0" w:firstLine="0"/>
        <w:rPr>
          <w:sz w:val="24"/>
          <w:szCs w:val="24"/>
        </w:rPr>
      </w:pPr>
      <w:r>
        <w:rPr>
          <w:sz w:val="24"/>
          <w:szCs w:val="24"/>
        </w:rPr>
        <w:t>S</w:t>
      </w:r>
      <w:r w:rsidRPr="00BF6A38">
        <w:rPr>
          <w:sz w:val="24"/>
          <w:szCs w:val="24"/>
        </w:rPr>
        <w:t>zacowana liczba Uczestników Projektu biorących udział w Kursie/Szkoleniu wskazana w powyższej tabeli może ulec zmianie</w:t>
      </w:r>
      <w:r w:rsidRPr="00653896">
        <w:rPr>
          <w:sz w:val="24"/>
          <w:szCs w:val="24"/>
        </w:rPr>
        <w:t xml:space="preserve">, w zależności od ilości uczniów projektu zrekrutowanych w każdej ze szkół, jednak nie więcej niż </w:t>
      </w:r>
      <w:r w:rsidR="00BC0CCD" w:rsidRPr="00653896">
        <w:rPr>
          <w:sz w:val="24"/>
          <w:szCs w:val="24"/>
        </w:rPr>
        <w:t>(+/- 3 UP</w:t>
      </w:r>
      <w:r w:rsidR="00BC0CCD" w:rsidRPr="00BF6A38">
        <w:rPr>
          <w:sz w:val="24"/>
          <w:szCs w:val="24"/>
        </w:rPr>
        <w:t>)</w:t>
      </w:r>
      <w:r w:rsidR="00BC0CCD">
        <w:rPr>
          <w:sz w:val="24"/>
          <w:szCs w:val="24"/>
        </w:rPr>
        <w:t xml:space="preserve"> </w:t>
      </w:r>
    </w:p>
    <w:p w14:paraId="7108AEDC" w14:textId="4943C088" w:rsidR="001204C7" w:rsidRDefault="001204C7" w:rsidP="00376F74">
      <w:pPr>
        <w:numPr>
          <w:ilvl w:val="0"/>
          <w:numId w:val="1"/>
        </w:numPr>
        <w:spacing w:line="276" w:lineRule="auto"/>
        <w:ind w:right="1" w:hanging="360"/>
        <w:rPr>
          <w:sz w:val="24"/>
          <w:szCs w:val="24"/>
        </w:rPr>
      </w:pPr>
      <w:r>
        <w:rPr>
          <w:sz w:val="24"/>
          <w:szCs w:val="24"/>
        </w:rPr>
        <w:t>Szczegółowe Opisy Przedmiotu Zamówienia:</w:t>
      </w:r>
    </w:p>
    <w:p w14:paraId="3A116AE3" w14:textId="7D9CD164" w:rsidR="00977882" w:rsidRDefault="000832CF" w:rsidP="0002273C">
      <w:pPr>
        <w:spacing w:line="276" w:lineRule="auto"/>
        <w:ind w:right="0"/>
        <w:rPr>
          <w:b/>
          <w:bCs/>
          <w:sz w:val="24"/>
          <w:szCs w:val="24"/>
        </w:rPr>
      </w:pPr>
      <w:bookmarkStart w:id="8" w:name="_Hlk203722359"/>
      <w:r w:rsidRPr="000832CF">
        <w:rPr>
          <w:b/>
          <w:bCs/>
          <w:sz w:val="24"/>
          <w:szCs w:val="24"/>
        </w:rPr>
        <w:t xml:space="preserve">Kurs pilota </w:t>
      </w:r>
      <w:proofErr w:type="spellStart"/>
      <w:r w:rsidRPr="000832CF">
        <w:rPr>
          <w:b/>
          <w:bCs/>
          <w:sz w:val="24"/>
          <w:szCs w:val="24"/>
        </w:rPr>
        <w:t>drona</w:t>
      </w:r>
      <w:proofErr w:type="spellEnd"/>
      <w:r w:rsidRPr="000832CF">
        <w:rPr>
          <w:b/>
          <w:bCs/>
          <w:sz w:val="24"/>
          <w:szCs w:val="24"/>
        </w:rPr>
        <w:t xml:space="preserve"> w kategorii STS-01</w:t>
      </w:r>
      <w:bookmarkEnd w:id="8"/>
    </w:p>
    <w:p w14:paraId="20093857" w14:textId="2C1DC81F" w:rsidR="00E550EB" w:rsidRDefault="00367393" w:rsidP="00C1234B">
      <w:pPr>
        <w:pStyle w:val="Akapitzlist"/>
        <w:ind w:left="77"/>
        <w:rPr>
          <w:sz w:val="24"/>
          <w:szCs w:val="24"/>
        </w:rPr>
      </w:pPr>
      <w:r w:rsidRPr="0002273C">
        <w:rPr>
          <w:sz w:val="24"/>
          <w:szCs w:val="24"/>
        </w:rPr>
        <w:t>Przedmiotem zamówienia jest usługa przeprowadzenia kursu</w:t>
      </w:r>
      <w:r w:rsidR="00E550EB">
        <w:rPr>
          <w:sz w:val="24"/>
          <w:szCs w:val="24"/>
        </w:rPr>
        <w:t xml:space="preserve"> wraz z egzaminem zewnętrznym pn.: „</w:t>
      </w:r>
      <w:r w:rsidR="000832CF" w:rsidRPr="0002273C">
        <w:rPr>
          <w:sz w:val="24"/>
          <w:szCs w:val="24"/>
        </w:rPr>
        <w:t xml:space="preserve">Kurs pilota </w:t>
      </w:r>
      <w:proofErr w:type="spellStart"/>
      <w:r w:rsidR="000832CF" w:rsidRPr="0002273C">
        <w:rPr>
          <w:sz w:val="24"/>
          <w:szCs w:val="24"/>
        </w:rPr>
        <w:t>drona</w:t>
      </w:r>
      <w:proofErr w:type="spellEnd"/>
      <w:r w:rsidR="000832CF" w:rsidRPr="0002273C">
        <w:rPr>
          <w:sz w:val="24"/>
          <w:szCs w:val="24"/>
        </w:rPr>
        <w:t xml:space="preserve"> w kategorii STS</w:t>
      </w:r>
      <w:r w:rsidR="00E550EB">
        <w:rPr>
          <w:sz w:val="24"/>
          <w:szCs w:val="24"/>
        </w:rPr>
        <w:t>.”</w:t>
      </w:r>
    </w:p>
    <w:p w14:paraId="15FE3D05" w14:textId="22833EB4" w:rsidR="00A3641D" w:rsidRPr="00653896" w:rsidRDefault="00E7507A" w:rsidP="00C1234B">
      <w:pPr>
        <w:ind w:left="-774" w:firstLine="851"/>
        <w:rPr>
          <w:rFonts w:cstheme="minorHAnsi"/>
          <w:sz w:val="24"/>
          <w:szCs w:val="24"/>
        </w:rPr>
      </w:pPr>
      <w:r>
        <w:t>1</w:t>
      </w:r>
      <w:r w:rsidRPr="00653896">
        <w:rPr>
          <w:rFonts w:cstheme="minorHAnsi"/>
          <w:sz w:val="24"/>
          <w:szCs w:val="24"/>
        </w:rPr>
        <w:t xml:space="preserve">) </w:t>
      </w:r>
      <w:r w:rsidR="0002273C" w:rsidRPr="00653896">
        <w:rPr>
          <w:rFonts w:cstheme="minorHAnsi"/>
          <w:sz w:val="24"/>
          <w:szCs w:val="24"/>
        </w:rPr>
        <w:t>Opis szkolenia: p</w:t>
      </w:r>
      <w:r w:rsidR="00A3641D" w:rsidRPr="00653896">
        <w:rPr>
          <w:rFonts w:cstheme="minorHAnsi"/>
          <w:sz w:val="24"/>
          <w:szCs w:val="24"/>
        </w:rPr>
        <w:t>rogram szkolenia musi obejmować:</w:t>
      </w:r>
    </w:p>
    <w:p w14:paraId="43528EFE" w14:textId="2822DDD9" w:rsidR="00C1234B" w:rsidRPr="00C1234B" w:rsidRDefault="00C1234B">
      <w:pPr>
        <w:pStyle w:val="Akapitzlist"/>
        <w:numPr>
          <w:ilvl w:val="0"/>
          <w:numId w:val="15"/>
        </w:numPr>
        <w:rPr>
          <w:rFonts w:ascii="Verdana" w:hAnsi="Verdana"/>
          <w:sz w:val="20"/>
          <w:szCs w:val="20"/>
        </w:rPr>
      </w:pPr>
      <w:r>
        <w:rPr>
          <w:rFonts w:ascii="Verdana" w:hAnsi="Verdana"/>
          <w:sz w:val="20"/>
          <w:szCs w:val="20"/>
        </w:rPr>
        <w:t>Pomoc w zrobieniu uprawnień A1 lub innych niezbędnych do podejścia na kurs</w:t>
      </w:r>
    </w:p>
    <w:p w14:paraId="30E4C0EA" w14:textId="1115FDC7" w:rsidR="00C1234B" w:rsidRPr="00A55B29" w:rsidRDefault="00A3641D" w:rsidP="00C1234B">
      <w:pPr>
        <w:pStyle w:val="Akapitzlist"/>
        <w:rPr>
          <w:rFonts w:ascii="Verdana" w:hAnsi="Verdana"/>
          <w:sz w:val="20"/>
          <w:szCs w:val="20"/>
        </w:rPr>
      </w:pPr>
      <w:r w:rsidRPr="00E7507A">
        <w:rPr>
          <w:rFonts w:cstheme="minorHAnsi"/>
          <w:sz w:val="24"/>
          <w:szCs w:val="24"/>
        </w:rPr>
        <w:t>Szkolenie teoretyczne</w:t>
      </w:r>
      <w:r w:rsidR="00E550EB">
        <w:rPr>
          <w:rFonts w:cstheme="minorHAnsi"/>
          <w:sz w:val="24"/>
          <w:szCs w:val="24"/>
        </w:rPr>
        <w:t xml:space="preserve"> w formie </w:t>
      </w:r>
      <w:r w:rsidR="00C1234B">
        <w:rPr>
          <w:rFonts w:ascii="Verdana" w:hAnsi="Verdana"/>
          <w:sz w:val="20"/>
          <w:szCs w:val="20"/>
        </w:rPr>
        <w:t>online</w:t>
      </w:r>
      <w:r w:rsidR="00E550EB">
        <w:rPr>
          <w:rFonts w:ascii="Verdana" w:hAnsi="Verdana"/>
          <w:sz w:val="20"/>
          <w:szCs w:val="20"/>
        </w:rPr>
        <w:t xml:space="preserve"> </w:t>
      </w:r>
      <w:r w:rsidR="00C1234B">
        <w:rPr>
          <w:rFonts w:ascii="Verdana" w:hAnsi="Verdana"/>
          <w:sz w:val="20"/>
          <w:szCs w:val="20"/>
        </w:rPr>
        <w:t>(20 godz.)</w:t>
      </w:r>
      <w:r w:rsidR="00E550EB">
        <w:rPr>
          <w:rFonts w:ascii="Verdana" w:hAnsi="Verdana"/>
          <w:sz w:val="20"/>
          <w:szCs w:val="20"/>
        </w:rPr>
        <w:t xml:space="preserve"> </w:t>
      </w:r>
      <w:r w:rsidR="00C1234B">
        <w:rPr>
          <w:rFonts w:ascii="Verdana" w:hAnsi="Verdana"/>
          <w:sz w:val="20"/>
          <w:szCs w:val="20"/>
        </w:rPr>
        <w:t>proponowany zakres tematyczny kursu:</w:t>
      </w:r>
    </w:p>
    <w:p w14:paraId="52C9A2AE" w14:textId="77777777" w:rsidR="00C1234B" w:rsidRDefault="00C1234B" w:rsidP="00C1234B">
      <w:pPr>
        <w:pStyle w:val="Akapitzlist"/>
        <w:ind w:left="2124"/>
        <w:rPr>
          <w:rFonts w:ascii="Verdana" w:hAnsi="Verdana"/>
          <w:sz w:val="20"/>
          <w:szCs w:val="20"/>
        </w:rPr>
      </w:pPr>
      <w:r>
        <w:rPr>
          <w:rFonts w:ascii="Verdana" w:hAnsi="Verdana"/>
          <w:sz w:val="20"/>
          <w:szCs w:val="20"/>
        </w:rPr>
        <w:t>- podstawy prawa lotniczego i STS-01</w:t>
      </w:r>
    </w:p>
    <w:p w14:paraId="1C72C69A" w14:textId="77777777" w:rsidR="00C1234B" w:rsidRDefault="00C1234B" w:rsidP="00C1234B">
      <w:pPr>
        <w:pStyle w:val="Akapitzlist"/>
        <w:ind w:left="2124"/>
        <w:rPr>
          <w:rFonts w:ascii="Verdana" w:hAnsi="Verdana"/>
          <w:sz w:val="20"/>
          <w:szCs w:val="20"/>
        </w:rPr>
      </w:pPr>
      <w:r>
        <w:rPr>
          <w:rFonts w:ascii="Verdana" w:hAnsi="Verdana"/>
          <w:sz w:val="20"/>
          <w:szCs w:val="20"/>
        </w:rPr>
        <w:t>- zasady bezpieczeństwa lotów</w:t>
      </w:r>
    </w:p>
    <w:p w14:paraId="7A39D02B" w14:textId="77777777" w:rsidR="00C1234B" w:rsidRDefault="00C1234B" w:rsidP="00C1234B">
      <w:pPr>
        <w:pStyle w:val="Akapitzlist"/>
        <w:ind w:left="2124"/>
        <w:rPr>
          <w:rFonts w:ascii="Verdana" w:hAnsi="Verdana"/>
          <w:sz w:val="20"/>
          <w:szCs w:val="20"/>
        </w:rPr>
      </w:pPr>
      <w:r>
        <w:rPr>
          <w:rFonts w:ascii="Verdana" w:hAnsi="Verdana"/>
          <w:sz w:val="20"/>
          <w:szCs w:val="20"/>
        </w:rPr>
        <w:t>- budowa i obsługa BSP</w:t>
      </w:r>
    </w:p>
    <w:p w14:paraId="16F3F3BD" w14:textId="77777777" w:rsidR="00C1234B" w:rsidRPr="00A55B29" w:rsidRDefault="00C1234B" w:rsidP="00C1234B">
      <w:pPr>
        <w:pStyle w:val="Akapitzlist"/>
        <w:ind w:left="2124"/>
        <w:rPr>
          <w:rFonts w:ascii="Verdana" w:hAnsi="Verdana"/>
          <w:sz w:val="20"/>
          <w:szCs w:val="20"/>
        </w:rPr>
      </w:pPr>
      <w:r w:rsidRPr="00A55B29">
        <w:rPr>
          <w:rFonts w:ascii="Verdana" w:hAnsi="Verdana"/>
          <w:sz w:val="20"/>
          <w:szCs w:val="20"/>
        </w:rPr>
        <w:lastRenderedPageBreak/>
        <w:t xml:space="preserve">- </w:t>
      </w:r>
      <w:r>
        <w:rPr>
          <w:rFonts w:ascii="Verdana" w:hAnsi="Verdana"/>
          <w:sz w:val="20"/>
          <w:szCs w:val="20"/>
        </w:rPr>
        <w:t xml:space="preserve">planowanie i realizacja misji </w:t>
      </w:r>
    </w:p>
    <w:p w14:paraId="5F2A49A8" w14:textId="7739685E" w:rsidR="00A3641D" w:rsidRPr="00E7507A" w:rsidRDefault="00A3641D" w:rsidP="00C1234B">
      <w:pPr>
        <w:pStyle w:val="Akapitzlist"/>
        <w:numPr>
          <w:ilvl w:val="0"/>
          <w:numId w:val="15"/>
        </w:numPr>
        <w:rPr>
          <w:rFonts w:cstheme="minorHAnsi"/>
          <w:sz w:val="24"/>
          <w:szCs w:val="24"/>
        </w:rPr>
      </w:pPr>
      <w:r w:rsidRPr="00E7507A">
        <w:rPr>
          <w:rFonts w:cstheme="minorHAnsi"/>
          <w:sz w:val="24"/>
          <w:szCs w:val="24"/>
        </w:rPr>
        <w:t>Szkolenie praktyczne naziemne i w locie</w:t>
      </w:r>
      <w:r w:rsidR="004A5525" w:rsidRPr="00E7507A">
        <w:rPr>
          <w:rFonts w:cstheme="minorHAnsi"/>
          <w:sz w:val="24"/>
          <w:szCs w:val="24"/>
        </w:rPr>
        <w:t xml:space="preserve"> (</w:t>
      </w:r>
      <w:r w:rsidR="00C1234B">
        <w:rPr>
          <w:rFonts w:cstheme="minorHAnsi"/>
          <w:sz w:val="24"/>
          <w:szCs w:val="24"/>
        </w:rPr>
        <w:t xml:space="preserve">min. </w:t>
      </w:r>
      <w:r w:rsidR="004A5525" w:rsidRPr="00E7507A">
        <w:rPr>
          <w:rFonts w:cstheme="minorHAnsi"/>
          <w:sz w:val="24"/>
          <w:szCs w:val="24"/>
        </w:rPr>
        <w:t>4 godz.)</w:t>
      </w:r>
      <w:r w:rsidR="00335E9B">
        <w:rPr>
          <w:rFonts w:cstheme="minorHAnsi"/>
          <w:sz w:val="24"/>
          <w:szCs w:val="24"/>
        </w:rPr>
        <w:t>. Sprzęt zapewnia Wykonawca.</w:t>
      </w:r>
    </w:p>
    <w:p w14:paraId="152CD493" w14:textId="6B382E1B" w:rsidR="0002273C" w:rsidRDefault="0030569B">
      <w:pPr>
        <w:pStyle w:val="Akapitzlist"/>
        <w:numPr>
          <w:ilvl w:val="0"/>
          <w:numId w:val="15"/>
        </w:numPr>
        <w:rPr>
          <w:rFonts w:cstheme="minorHAnsi"/>
          <w:sz w:val="24"/>
          <w:szCs w:val="24"/>
        </w:rPr>
      </w:pPr>
      <w:r w:rsidRPr="00E7507A">
        <w:rPr>
          <w:rFonts w:cstheme="minorHAnsi"/>
          <w:sz w:val="24"/>
          <w:szCs w:val="24"/>
        </w:rPr>
        <w:t>Szkolenie zakończone zostanie egzaminem</w:t>
      </w:r>
      <w:r w:rsidR="000832CF" w:rsidRPr="00E7507A">
        <w:rPr>
          <w:rFonts w:cstheme="minorHAnsi"/>
          <w:sz w:val="24"/>
          <w:szCs w:val="24"/>
        </w:rPr>
        <w:t xml:space="preserve"> (zewnętrznym)</w:t>
      </w:r>
      <w:r w:rsidR="00E550EB">
        <w:rPr>
          <w:rFonts w:cstheme="minorHAnsi"/>
          <w:sz w:val="24"/>
          <w:szCs w:val="24"/>
        </w:rPr>
        <w:t>, który jest zobowiązany zorganizować Wykonawca</w:t>
      </w:r>
      <w:r w:rsidR="000832CF" w:rsidRPr="00E7507A">
        <w:rPr>
          <w:rFonts w:cstheme="minorHAnsi"/>
          <w:sz w:val="24"/>
          <w:szCs w:val="24"/>
        </w:rPr>
        <w:t xml:space="preserve">. </w:t>
      </w:r>
    </w:p>
    <w:p w14:paraId="576AF211" w14:textId="77777777" w:rsidR="00F50D9F" w:rsidRPr="00653896" w:rsidRDefault="00F50D9F" w:rsidP="00653896">
      <w:pPr>
        <w:pStyle w:val="Akapitzlist"/>
        <w:rPr>
          <w:rFonts w:cstheme="minorHAnsi"/>
          <w:sz w:val="24"/>
          <w:szCs w:val="24"/>
        </w:rPr>
      </w:pPr>
    </w:p>
    <w:p w14:paraId="609C381E" w14:textId="77777777" w:rsidR="00247B19" w:rsidRPr="00C1234B" w:rsidRDefault="00E7507A" w:rsidP="00C1234B">
      <w:pPr>
        <w:rPr>
          <w:rFonts w:cstheme="minorHAnsi"/>
          <w:sz w:val="24"/>
          <w:szCs w:val="24"/>
        </w:rPr>
      </w:pPr>
      <w:r w:rsidRPr="00C1234B">
        <w:rPr>
          <w:rFonts w:cstheme="minorHAnsi"/>
          <w:sz w:val="24"/>
          <w:szCs w:val="24"/>
        </w:rPr>
        <w:t xml:space="preserve">2) </w:t>
      </w:r>
      <w:r w:rsidR="0002273C" w:rsidRPr="00C1234B">
        <w:rPr>
          <w:rFonts w:cstheme="minorHAnsi"/>
          <w:sz w:val="24"/>
          <w:szCs w:val="24"/>
        </w:rPr>
        <w:t xml:space="preserve">Cel szkolenia: </w:t>
      </w:r>
      <w:r w:rsidRPr="00C1234B">
        <w:rPr>
          <w:rFonts w:cstheme="minorHAnsi"/>
          <w:sz w:val="24"/>
          <w:szCs w:val="24"/>
        </w:rPr>
        <w:t>Po ukończeniu szkolenia uczestnik otrzymuje uprawnienia STS-01 pozwalające na wykonywanie operacji</w:t>
      </w:r>
      <w:r w:rsidR="00E550EB" w:rsidRPr="00C1234B">
        <w:rPr>
          <w:rFonts w:cstheme="minorHAnsi"/>
          <w:sz w:val="24"/>
          <w:szCs w:val="24"/>
        </w:rPr>
        <w:t xml:space="preserve"> lotów</w:t>
      </w:r>
      <w:r w:rsidRPr="00C1234B">
        <w:rPr>
          <w:rFonts w:cstheme="minorHAnsi"/>
          <w:sz w:val="24"/>
          <w:szCs w:val="24"/>
        </w:rPr>
        <w:t xml:space="preserve">: </w:t>
      </w:r>
      <w:r w:rsidR="00E550EB" w:rsidRPr="00C1234B">
        <w:rPr>
          <w:rFonts w:cstheme="minorHAnsi"/>
          <w:sz w:val="24"/>
          <w:szCs w:val="24"/>
        </w:rPr>
        <w:t>w zasięgu wzroku (VLOS), do wysokości 120 metrów, w całej Unii Europejskiej. Certyfikat ten jest ważny przez pięć lat</w:t>
      </w:r>
    </w:p>
    <w:p w14:paraId="4382D015" w14:textId="3BAAE1A1" w:rsidR="00B5094D" w:rsidRPr="00653896" w:rsidRDefault="00247B19" w:rsidP="00C1234B">
      <w:pPr>
        <w:pStyle w:val="Akapitzlist"/>
        <w:ind w:left="142"/>
        <w:rPr>
          <w:rFonts w:cstheme="minorHAnsi"/>
          <w:sz w:val="24"/>
          <w:szCs w:val="24"/>
        </w:rPr>
      </w:pPr>
      <w:r w:rsidRPr="00653896">
        <w:rPr>
          <w:sz w:val="24"/>
          <w:szCs w:val="24"/>
        </w:rPr>
        <w:t xml:space="preserve">3) </w:t>
      </w:r>
      <w:r w:rsidR="00B5094D" w:rsidRPr="00653896">
        <w:rPr>
          <w:sz w:val="24"/>
          <w:szCs w:val="24"/>
        </w:rPr>
        <w:t xml:space="preserve">Termin realizacji kursu / szkolenia: </w:t>
      </w:r>
      <w:r w:rsidR="00AF196A" w:rsidRPr="00653896">
        <w:rPr>
          <w:sz w:val="24"/>
          <w:szCs w:val="24"/>
        </w:rPr>
        <w:t xml:space="preserve">od 1 </w:t>
      </w:r>
      <w:r w:rsidR="00857D71">
        <w:rPr>
          <w:sz w:val="24"/>
          <w:szCs w:val="24"/>
        </w:rPr>
        <w:t>listopada</w:t>
      </w:r>
      <w:r w:rsidR="00AF196A" w:rsidRPr="00653896">
        <w:rPr>
          <w:sz w:val="24"/>
          <w:szCs w:val="24"/>
        </w:rPr>
        <w:t xml:space="preserve"> 2025 do 30 </w:t>
      </w:r>
      <w:r w:rsidR="00C1234B">
        <w:rPr>
          <w:sz w:val="24"/>
          <w:szCs w:val="24"/>
        </w:rPr>
        <w:t>marca</w:t>
      </w:r>
      <w:r w:rsidR="00AF196A" w:rsidRPr="00653896">
        <w:rPr>
          <w:sz w:val="24"/>
          <w:szCs w:val="24"/>
        </w:rPr>
        <w:t xml:space="preserve"> 2026</w:t>
      </w:r>
      <w:r w:rsidR="00335E9B">
        <w:rPr>
          <w:sz w:val="24"/>
          <w:szCs w:val="24"/>
        </w:rPr>
        <w:t>.</w:t>
      </w:r>
    </w:p>
    <w:p w14:paraId="604106C0" w14:textId="1727DF33" w:rsidR="00247B19" w:rsidRDefault="00247B19" w:rsidP="00C1234B">
      <w:pPr>
        <w:spacing w:line="276" w:lineRule="auto"/>
        <w:ind w:right="0"/>
        <w:rPr>
          <w:sz w:val="24"/>
          <w:szCs w:val="24"/>
        </w:rPr>
      </w:pPr>
      <w:r>
        <w:rPr>
          <w:sz w:val="24"/>
          <w:szCs w:val="24"/>
        </w:rPr>
        <w:t xml:space="preserve">4) </w:t>
      </w:r>
      <w:r w:rsidR="00175F3B" w:rsidRPr="000832CF">
        <w:rPr>
          <w:sz w:val="24"/>
          <w:szCs w:val="24"/>
        </w:rPr>
        <w:t xml:space="preserve">Kurs / szkolenie realizowane </w:t>
      </w:r>
      <w:r w:rsidR="00C1234B">
        <w:rPr>
          <w:sz w:val="24"/>
          <w:szCs w:val="24"/>
        </w:rPr>
        <w:t xml:space="preserve">będzie w grupach. Wykonawca określa liczebność osób w grup zarówno w części praktycznej i teoretycznej. </w:t>
      </w:r>
    </w:p>
    <w:p w14:paraId="6AB22C40" w14:textId="21448837" w:rsidR="00247B19" w:rsidRPr="00653896" w:rsidRDefault="00247B19" w:rsidP="00653896">
      <w:pPr>
        <w:spacing w:line="276" w:lineRule="auto"/>
        <w:ind w:left="-142" w:right="0"/>
        <w:rPr>
          <w:sz w:val="24"/>
          <w:szCs w:val="24"/>
        </w:rPr>
      </w:pPr>
      <w:r>
        <w:rPr>
          <w:sz w:val="24"/>
          <w:szCs w:val="24"/>
        </w:rPr>
        <w:t xml:space="preserve">5) </w:t>
      </w:r>
      <w:r w:rsidRPr="00653896">
        <w:rPr>
          <w:sz w:val="24"/>
          <w:szCs w:val="24"/>
        </w:rPr>
        <w:t xml:space="preserve">W ramach organizacji szkolenia Wykonawca zobowiązany jest do: </w:t>
      </w:r>
    </w:p>
    <w:p w14:paraId="505874CE" w14:textId="2919D6BD" w:rsidR="00247B19" w:rsidRDefault="00247B19" w:rsidP="00E41E5F">
      <w:pPr>
        <w:pStyle w:val="Akapitzlist"/>
        <w:numPr>
          <w:ilvl w:val="0"/>
          <w:numId w:val="16"/>
        </w:numPr>
        <w:rPr>
          <w:sz w:val="24"/>
          <w:szCs w:val="24"/>
        </w:rPr>
      </w:pPr>
      <w:r w:rsidRPr="00C7583C">
        <w:rPr>
          <w:sz w:val="24"/>
          <w:szCs w:val="24"/>
        </w:rPr>
        <w:t>opracowania programu zajęć</w:t>
      </w:r>
      <w:r>
        <w:rPr>
          <w:sz w:val="24"/>
          <w:szCs w:val="24"/>
        </w:rPr>
        <w:t>, w tym instruktażu BHP</w:t>
      </w:r>
      <w:r w:rsidRPr="00C7583C">
        <w:rPr>
          <w:sz w:val="24"/>
          <w:szCs w:val="24"/>
        </w:rPr>
        <w:t xml:space="preserve"> i przesłania go do zamawiającego wraz z ofertą cenową, </w:t>
      </w:r>
    </w:p>
    <w:p w14:paraId="6C85EFB4" w14:textId="650E0D7B" w:rsidR="00247B19" w:rsidRDefault="00247B19" w:rsidP="00E41E5F">
      <w:pPr>
        <w:pStyle w:val="Akapitzlist"/>
        <w:numPr>
          <w:ilvl w:val="0"/>
          <w:numId w:val="16"/>
        </w:numPr>
        <w:rPr>
          <w:sz w:val="24"/>
          <w:szCs w:val="24"/>
        </w:rPr>
      </w:pPr>
      <w:r w:rsidRPr="00653896">
        <w:rPr>
          <w:sz w:val="24"/>
          <w:szCs w:val="24"/>
        </w:rPr>
        <w:t>zorganizowania i sfinansowania (jeżeli jest konieczne) niezbędne badania lekarskie (np. orzeczenie lekarskie) o braku przeciwskazań zdrowotnych uprawniających Uczestników Projektu do udziału w kursie – cena oferty powinna uwzględniać ten koszt,</w:t>
      </w:r>
      <w:r w:rsidRPr="00C7583C">
        <w:rPr>
          <w:sz w:val="24"/>
          <w:szCs w:val="24"/>
        </w:rPr>
        <w:t xml:space="preserve"> </w:t>
      </w:r>
    </w:p>
    <w:p w14:paraId="6949C9AB" w14:textId="67281035" w:rsidR="00247B19" w:rsidRDefault="00247B19" w:rsidP="00E41E5F">
      <w:pPr>
        <w:pStyle w:val="Akapitzlist"/>
        <w:numPr>
          <w:ilvl w:val="0"/>
          <w:numId w:val="16"/>
        </w:numPr>
        <w:rPr>
          <w:sz w:val="24"/>
          <w:szCs w:val="24"/>
        </w:rPr>
      </w:pPr>
      <w:r w:rsidRPr="00C7583C">
        <w:rPr>
          <w:sz w:val="24"/>
          <w:szCs w:val="24"/>
        </w:rPr>
        <w:t xml:space="preserve">przygotowania niezbędnych materiałów szkoleniowych oraz przekazania ich uczestnikom szkolenia najpóźniej podczas pierwszych zajęć szkoleniowych oraz przesłania jednego egzemplarza Zamawiającemu, </w:t>
      </w:r>
    </w:p>
    <w:p w14:paraId="4ECA99EF" w14:textId="0702AA02" w:rsidR="00247B19" w:rsidRDefault="00247B19" w:rsidP="00E41E5F">
      <w:pPr>
        <w:pStyle w:val="Akapitzlist"/>
        <w:numPr>
          <w:ilvl w:val="0"/>
          <w:numId w:val="16"/>
        </w:numPr>
        <w:rPr>
          <w:sz w:val="24"/>
          <w:szCs w:val="24"/>
        </w:rPr>
      </w:pPr>
      <w:r w:rsidRPr="00C7583C">
        <w:rPr>
          <w:sz w:val="24"/>
          <w:szCs w:val="24"/>
        </w:rPr>
        <w:t xml:space="preserve">zapewnienia w cenie szkolenia odpowiedniej ilości materiałów dydaktycznych i materiałów wykorzystywanych podczas warsztatów praktycznych, </w:t>
      </w:r>
    </w:p>
    <w:p w14:paraId="4D80467B" w14:textId="0C40BFA9" w:rsidR="00247B19" w:rsidRDefault="00247B19" w:rsidP="00E41E5F">
      <w:pPr>
        <w:pStyle w:val="Akapitzlist"/>
        <w:numPr>
          <w:ilvl w:val="0"/>
          <w:numId w:val="16"/>
        </w:numPr>
        <w:rPr>
          <w:sz w:val="24"/>
          <w:szCs w:val="24"/>
        </w:rPr>
      </w:pPr>
      <w:r w:rsidRPr="00C7583C">
        <w:rPr>
          <w:sz w:val="24"/>
          <w:szCs w:val="24"/>
        </w:rPr>
        <w:t xml:space="preserve">wykonawca winien uwzględniać indywidualne potrzeby rozwojowe i edukacyjne oraz możliwości psychofizyczne uczniów, także uczniów ze specjalnymi potrzebami edukacyjnymi/ niepełnosprawnymi, </w:t>
      </w:r>
    </w:p>
    <w:p w14:paraId="4D1CC2A9" w14:textId="2B055AF6" w:rsidR="00247B19" w:rsidRPr="00653896" w:rsidRDefault="00247B19" w:rsidP="00E41E5F">
      <w:pPr>
        <w:pStyle w:val="Akapitzlist"/>
        <w:numPr>
          <w:ilvl w:val="0"/>
          <w:numId w:val="16"/>
        </w:numPr>
        <w:rPr>
          <w:sz w:val="24"/>
          <w:szCs w:val="24"/>
        </w:rPr>
      </w:pPr>
      <w:r w:rsidRPr="00653896">
        <w:rPr>
          <w:sz w:val="24"/>
          <w:szCs w:val="24"/>
        </w:rPr>
        <w:t xml:space="preserve">zapewnienia zgodnie z wykazem osób skierowanych do realizacji zamówienia przedłożonym w ofercie przez Wykonawcę co najmniej Trenera Pierwszego, a w przypadku usprawiedliwionej nieobecności Trenera Pierwszego i/lub w przypadku konieczności przeprowadzenie dwóch szkoleń w tym samym terminie – Trenera Drugiego, </w:t>
      </w:r>
    </w:p>
    <w:p w14:paraId="6364AF66" w14:textId="077F5B6C" w:rsidR="00247B19" w:rsidRDefault="00247B19" w:rsidP="00E41E5F">
      <w:pPr>
        <w:pStyle w:val="Akapitzlist"/>
        <w:numPr>
          <w:ilvl w:val="0"/>
          <w:numId w:val="16"/>
        </w:numPr>
        <w:rPr>
          <w:sz w:val="24"/>
          <w:szCs w:val="24"/>
        </w:rPr>
      </w:pPr>
      <w:r w:rsidRPr="00653896">
        <w:rPr>
          <w:sz w:val="24"/>
          <w:szCs w:val="24"/>
        </w:rPr>
        <w:t>ochrony uzyskanych</w:t>
      </w:r>
      <w:r w:rsidRPr="00C7583C">
        <w:rPr>
          <w:sz w:val="24"/>
          <w:szCs w:val="24"/>
        </w:rPr>
        <w:t xml:space="preserve"> w trakcie realizacji kursu danych osobowych, </w:t>
      </w:r>
    </w:p>
    <w:p w14:paraId="28A9CC60" w14:textId="3BE2FFB9" w:rsidR="00247B19" w:rsidRDefault="00247B19" w:rsidP="00E41E5F">
      <w:pPr>
        <w:pStyle w:val="Akapitzlist"/>
        <w:numPr>
          <w:ilvl w:val="0"/>
          <w:numId w:val="16"/>
        </w:numPr>
        <w:rPr>
          <w:sz w:val="24"/>
          <w:szCs w:val="24"/>
        </w:rPr>
      </w:pPr>
      <w:r w:rsidRPr="00C7583C">
        <w:rPr>
          <w:sz w:val="24"/>
          <w:szCs w:val="24"/>
        </w:rPr>
        <w:t xml:space="preserve">przekazania Zamawiającemu: zaświadczeń </w:t>
      </w:r>
      <w:r w:rsidRPr="00F57ED0">
        <w:rPr>
          <w:rFonts w:cstheme="minorHAnsi"/>
          <w:sz w:val="24"/>
          <w:szCs w:val="24"/>
        </w:rPr>
        <w:t>na wykonywanie operacji</w:t>
      </w:r>
      <w:r>
        <w:rPr>
          <w:rFonts w:cstheme="minorHAnsi"/>
          <w:sz w:val="24"/>
          <w:szCs w:val="24"/>
        </w:rPr>
        <w:t xml:space="preserve"> lotów</w:t>
      </w:r>
      <w:r w:rsidRPr="00F57ED0">
        <w:rPr>
          <w:rFonts w:cstheme="minorHAnsi"/>
          <w:sz w:val="24"/>
          <w:szCs w:val="24"/>
        </w:rPr>
        <w:t>:</w:t>
      </w:r>
      <w:r>
        <w:rPr>
          <w:rFonts w:cstheme="minorHAnsi"/>
          <w:sz w:val="24"/>
          <w:szCs w:val="24"/>
        </w:rPr>
        <w:t xml:space="preserve"> </w:t>
      </w:r>
      <w:r w:rsidRPr="00F57ED0">
        <w:rPr>
          <w:rFonts w:cstheme="minorHAnsi"/>
          <w:sz w:val="24"/>
          <w:szCs w:val="24"/>
        </w:rPr>
        <w:t>w zasięgu wzroku (VLOS),</w:t>
      </w:r>
      <w:r>
        <w:rPr>
          <w:rFonts w:cstheme="minorHAnsi"/>
          <w:sz w:val="24"/>
          <w:szCs w:val="24"/>
        </w:rPr>
        <w:t xml:space="preserve"> </w:t>
      </w:r>
      <w:r w:rsidRPr="00F57ED0">
        <w:rPr>
          <w:rFonts w:cstheme="minorHAnsi"/>
          <w:sz w:val="24"/>
          <w:szCs w:val="24"/>
        </w:rPr>
        <w:t>do wysokości 120 metrów,</w:t>
      </w:r>
      <w:r>
        <w:rPr>
          <w:rFonts w:cstheme="minorHAnsi"/>
          <w:sz w:val="24"/>
          <w:szCs w:val="24"/>
        </w:rPr>
        <w:t xml:space="preserve"> </w:t>
      </w:r>
      <w:r w:rsidRPr="00F57ED0">
        <w:rPr>
          <w:rFonts w:cstheme="minorHAnsi"/>
          <w:sz w:val="24"/>
          <w:szCs w:val="24"/>
        </w:rPr>
        <w:t>w całej Unii Europejskiej</w:t>
      </w:r>
      <w:r w:rsidRPr="00C7583C">
        <w:rPr>
          <w:sz w:val="24"/>
          <w:szCs w:val="24"/>
        </w:rPr>
        <w:t xml:space="preserve"> w wersji elektronicznej, list obecności, podpisanych przez uczestników szkolenia oraz list potwierdzających odbiór materiałów szkoleniowych zawierających imię, nazwisko, podpis uczestnika kursu, </w:t>
      </w:r>
    </w:p>
    <w:p w14:paraId="15123D12" w14:textId="0E792C9C" w:rsidR="00247B19" w:rsidRPr="00E41E5F" w:rsidRDefault="00247B19" w:rsidP="00E41E5F">
      <w:pPr>
        <w:pStyle w:val="Akapitzlist"/>
        <w:numPr>
          <w:ilvl w:val="0"/>
          <w:numId w:val="16"/>
        </w:numPr>
        <w:rPr>
          <w:sz w:val="24"/>
          <w:szCs w:val="24"/>
        </w:rPr>
      </w:pPr>
      <w:r w:rsidRPr="00E41E5F">
        <w:rPr>
          <w:sz w:val="24"/>
          <w:szCs w:val="24"/>
        </w:rPr>
        <w:t xml:space="preserve">przekazania każdemu uczestnikowi szkolenia zaświadczenia </w:t>
      </w:r>
      <w:r w:rsidRPr="00E41E5F">
        <w:rPr>
          <w:rFonts w:cstheme="minorHAnsi"/>
          <w:sz w:val="24"/>
          <w:szCs w:val="24"/>
        </w:rPr>
        <w:t>wykonywanie operacji lotów: w zasięgu wzroku (VLOS), do wysokości 120 metrów, w całej Unii Europejskiej</w:t>
      </w:r>
      <w:r w:rsidRPr="00E41E5F">
        <w:rPr>
          <w:sz w:val="24"/>
          <w:szCs w:val="24"/>
        </w:rPr>
        <w:t xml:space="preserve"> w formie papierowej jak i elektronicznej,</w:t>
      </w:r>
    </w:p>
    <w:p w14:paraId="6D24FD8E" w14:textId="77777777" w:rsidR="00247B19" w:rsidRDefault="00247B19" w:rsidP="00653896">
      <w:pPr>
        <w:spacing w:line="276" w:lineRule="auto"/>
        <w:ind w:left="-142" w:right="0"/>
        <w:rPr>
          <w:sz w:val="24"/>
          <w:szCs w:val="24"/>
        </w:rPr>
      </w:pPr>
    </w:p>
    <w:p w14:paraId="44FD3082" w14:textId="6FAA5EF9" w:rsidR="00825B6F" w:rsidRDefault="00744ACF" w:rsidP="00376F74">
      <w:pPr>
        <w:numPr>
          <w:ilvl w:val="0"/>
          <w:numId w:val="1"/>
        </w:numPr>
        <w:spacing w:line="276" w:lineRule="auto"/>
        <w:ind w:right="1" w:hanging="360"/>
        <w:rPr>
          <w:sz w:val="24"/>
          <w:szCs w:val="24"/>
        </w:rPr>
      </w:pPr>
      <w:r w:rsidRPr="00744ACF">
        <w:rPr>
          <w:sz w:val="24"/>
          <w:szCs w:val="24"/>
        </w:rPr>
        <w:t>Zamawiający dopuszcza składanie ofert o parametrach wyższych od wymaganych</w:t>
      </w:r>
      <w:r w:rsidR="00F56C62">
        <w:rPr>
          <w:sz w:val="24"/>
          <w:szCs w:val="24"/>
        </w:rPr>
        <w:t>.</w:t>
      </w:r>
      <w:r w:rsidR="009509AA">
        <w:rPr>
          <w:sz w:val="24"/>
          <w:szCs w:val="24"/>
        </w:rPr>
        <w:t xml:space="preserve"> Jednocześnie Wykonawca zobowiązany jest do opracowania programu kursu / szkolenia i przesłania go do Zamawiającego wraz z formularzem ofertowym.</w:t>
      </w:r>
    </w:p>
    <w:p w14:paraId="275297E7" w14:textId="3995DAF1" w:rsidR="001A22FF" w:rsidRPr="00376F74" w:rsidRDefault="001A22FF" w:rsidP="00376F74">
      <w:pPr>
        <w:numPr>
          <w:ilvl w:val="0"/>
          <w:numId w:val="1"/>
        </w:numPr>
        <w:spacing w:line="276" w:lineRule="auto"/>
        <w:ind w:right="1" w:hanging="360"/>
        <w:rPr>
          <w:sz w:val="24"/>
          <w:szCs w:val="24"/>
        </w:rPr>
      </w:pPr>
      <w:r w:rsidRPr="00574FF2">
        <w:rPr>
          <w:sz w:val="24"/>
          <w:szCs w:val="24"/>
        </w:rPr>
        <w:t xml:space="preserve">Na potrzeby niniejszego zapytania za Wykonawcę - uważa się osobę fizyczną, osobę prawną albo jednostkę organizacyjną nieposiadającą osobowości prawnej, która ubiega się o udzielenie zamówienia publicznego, złożyła ofertę lub zawarła umowę w sprawie zamówienia publicznego. </w:t>
      </w:r>
    </w:p>
    <w:p w14:paraId="2F0CCBBB" w14:textId="6AC9BF58" w:rsidR="001A22FF" w:rsidRPr="00653896" w:rsidRDefault="001A22FF" w:rsidP="00933378">
      <w:pPr>
        <w:numPr>
          <w:ilvl w:val="0"/>
          <w:numId w:val="1"/>
        </w:numPr>
        <w:spacing w:after="6" w:line="276" w:lineRule="auto"/>
        <w:ind w:right="1" w:hanging="360"/>
        <w:rPr>
          <w:sz w:val="24"/>
          <w:szCs w:val="24"/>
        </w:rPr>
      </w:pPr>
      <w:r w:rsidRPr="00143D4F">
        <w:rPr>
          <w:sz w:val="24"/>
          <w:szCs w:val="24"/>
        </w:rPr>
        <w:t xml:space="preserve">Wykonawca zobowiązany będzie do </w:t>
      </w:r>
      <w:r w:rsidR="00C81FFF" w:rsidRPr="00143D4F">
        <w:rPr>
          <w:sz w:val="24"/>
          <w:szCs w:val="24"/>
        </w:rPr>
        <w:t xml:space="preserve">realizacji </w:t>
      </w:r>
      <w:r w:rsidR="00926F51">
        <w:rPr>
          <w:sz w:val="24"/>
          <w:szCs w:val="24"/>
        </w:rPr>
        <w:t>kursów / szkoleń</w:t>
      </w:r>
      <w:r w:rsidR="00491EBC" w:rsidRPr="00143D4F">
        <w:rPr>
          <w:sz w:val="24"/>
          <w:szCs w:val="24"/>
        </w:rPr>
        <w:t xml:space="preserve"> </w:t>
      </w:r>
      <w:r w:rsidR="00177643" w:rsidRPr="00143D4F">
        <w:rPr>
          <w:sz w:val="24"/>
          <w:szCs w:val="24"/>
        </w:rPr>
        <w:t>w</w:t>
      </w:r>
      <w:r w:rsidR="00073477">
        <w:rPr>
          <w:sz w:val="24"/>
          <w:szCs w:val="24"/>
        </w:rPr>
        <w:t> </w:t>
      </w:r>
      <w:r w:rsidR="00177643" w:rsidRPr="00143D4F">
        <w:rPr>
          <w:sz w:val="24"/>
          <w:szCs w:val="24"/>
        </w:rPr>
        <w:t>terminie</w:t>
      </w:r>
      <w:r w:rsidR="00054C32">
        <w:rPr>
          <w:sz w:val="24"/>
          <w:szCs w:val="24"/>
        </w:rPr>
        <w:t xml:space="preserve"> (kwartale)</w:t>
      </w:r>
      <w:r w:rsidR="00177643" w:rsidRPr="00143D4F">
        <w:rPr>
          <w:sz w:val="24"/>
          <w:szCs w:val="24"/>
        </w:rPr>
        <w:t xml:space="preserve"> wskazanym przez Zamawiającego</w:t>
      </w:r>
      <w:r w:rsidR="00054C32">
        <w:rPr>
          <w:sz w:val="24"/>
          <w:szCs w:val="24"/>
        </w:rPr>
        <w:t xml:space="preserve"> w przedmiotowym zamówieniu</w:t>
      </w:r>
      <w:r w:rsidR="00D11FB4" w:rsidRPr="00143D4F">
        <w:rPr>
          <w:sz w:val="24"/>
          <w:szCs w:val="24"/>
        </w:rPr>
        <w:t>.</w:t>
      </w:r>
      <w:r w:rsidR="00A0292F">
        <w:rPr>
          <w:sz w:val="24"/>
          <w:szCs w:val="24"/>
        </w:rPr>
        <w:t xml:space="preserve"> </w:t>
      </w:r>
      <w:r w:rsidR="00933378">
        <w:rPr>
          <w:sz w:val="24"/>
          <w:szCs w:val="24"/>
        </w:rPr>
        <w:t>Szczegółowy</w:t>
      </w:r>
      <w:r w:rsidR="00A02D15">
        <w:rPr>
          <w:sz w:val="24"/>
          <w:szCs w:val="24"/>
        </w:rPr>
        <w:t xml:space="preserve"> </w:t>
      </w:r>
      <w:r w:rsidR="00E223E9">
        <w:rPr>
          <w:sz w:val="24"/>
          <w:szCs w:val="24"/>
        </w:rPr>
        <w:t xml:space="preserve">harmonogram </w:t>
      </w:r>
      <w:r w:rsidR="00933378">
        <w:rPr>
          <w:sz w:val="24"/>
          <w:szCs w:val="24"/>
        </w:rPr>
        <w:t xml:space="preserve">realizacji </w:t>
      </w:r>
      <w:r w:rsidR="00EF7E2F">
        <w:rPr>
          <w:sz w:val="24"/>
          <w:szCs w:val="24"/>
        </w:rPr>
        <w:t xml:space="preserve">poszczególnych </w:t>
      </w:r>
      <w:r w:rsidR="00933378">
        <w:rPr>
          <w:sz w:val="24"/>
          <w:szCs w:val="24"/>
        </w:rPr>
        <w:t xml:space="preserve">kursów </w:t>
      </w:r>
      <w:r w:rsidR="002A472C">
        <w:rPr>
          <w:sz w:val="24"/>
          <w:szCs w:val="24"/>
        </w:rPr>
        <w:t>/</w:t>
      </w:r>
      <w:r w:rsidR="00933378">
        <w:rPr>
          <w:sz w:val="24"/>
          <w:szCs w:val="24"/>
        </w:rPr>
        <w:t xml:space="preserve"> szkoleń</w:t>
      </w:r>
      <w:r w:rsidR="00A02D15">
        <w:rPr>
          <w:sz w:val="24"/>
          <w:szCs w:val="24"/>
        </w:rPr>
        <w:t xml:space="preserve"> będzie ustalany </w:t>
      </w:r>
      <w:r w:rsidR="0036258C">
        <w:rPr>
          <w:sz w:val="24"/>
          <w:szCs w:val="24"/>
        </w:rPr>
        <w:t xml:space="preserve">z </w:t>
      </w:r>
      <w:r w:rsidR="00E81D29">
        <w:rPr>
          <w:sz w:val="24"/>
          <w:szCs w:val="24"/>
        </w:rPr>
        <w:t>Wykonawcą zamówienia</w:t>
      </w:r>
      <w:r w:rsidR="00373DFD">
        <w:rPr>
          <w:sz w:val="24"/>
          <w:szCs w:val="24"/>
        </w:rPr>
        <w:t xml:space="preserve"> </w:t>
      </w:r>
      <w:r w:rsidR="00457D3E">
        <w:rPr>
          <w:sz w:val="24"/>
          <w:szCs w:val="24"/>
        </w:rPr>
        <w:t>z</w:t>
      </w:r>
      <w:r w:rsidR="00A03D70">
        <w:rPr>
          <w:sz w:val="24"/>
          <w:szCs w:val="24"/>
        </w:rPr>
        <w:t xml:space="preserve"> uwzględni</w:t>
      </w:r>
      <w:r w:rsidR="00457D3E">
        <w:rPr>
          <w:sz w:val="24"/>
          <w:szCs w:val="24"/>
        </w:rPr>
        <w:t>eniem</w:t>
      </w:r>
      <w:r w:rsidR="003007FE">
        <w:rPr>
          <w:sz w:val="24"/>
          <w:szCs w:val="24"/>
        </w:rPr>
        <w:t xml:space="preserve"> czas</w:t>
      </w:r>
      <w:r w:rsidR="00457D3E">
        <w:rPr>
          <w:sz w:val="24"/>
          <w:szCs w:val="24"/>
        </w:rPr>
        <w:t>u</w:t>
      </w:r>
      <w:r w:rsidR="003007FE">
        <w:rPr>
          <w:sz w:val="24"/>
          <w:szCs w:val="24"/>
        </w:rPr>
        <w:t xml:space="preserve"> woln</w:t>
      </w:r>
      <w:r w:rsidR="00457D3E">
        <w:rPr>
          <w:sz w:val="24"/>
          <w:szCs w:val="24"/>
        </w:rPr>
        <w:t>ego</w:t>
      </w:r>
      <w:r w:rsidR="003007FE">
        <w:rPr>
          <w:sz w:val="24"/>
          <w:szCs w:val="24"/>
        </w:rPr>
        <w:t xml:space="preserve"> Uczestników Projektu</w:t>
      </w:r>
      <w:r w:rsidR="00661818">
        <w:rPr>
          <w:sz w:val="24"/>
          <w:szCs w:val="24"/>
        </w:rPr>
        <w:t>, aby nie kolidowały z zajęciami szkolnymi</w:t>
      </w:r>
      <w:r w:rsidR="00933378">
        <w:rPr>
          <w:sz w:val="24"/>
          <w:szCs w:val="24"/>
        </w:rPr>
        <w:t>.</w:t>
      </w:r>
      <w:r w:rsidR="00DD658A">
        <w:rPr>
          <w:sz w:val="24"/>
          <w:szCs w:val="24"/>
        </w:rPr>
        <w:t xml:space="preserve"> </w:t>
      </w:r>
    </w:p>
    <w:p w14:paraId="51AE3803" w14:textId="0718A9F1" w:rsidR="00E7507A" w:rsidRPr="00933378" w:rsidRDefault="00E7507A" w:rsidP="00933378">
      <w:pPr>
        <w:numPr>
          <w:ilvl w:val="0"/>
          <w:numId w:val="1"/>
        </w:numPr>
        <w:spacing w:after="6" w:line="276" w:lineRule="auto"/>
        <w:ind w:right="1" w:hanging="360"/>
        <w:rPr>
          <w:sz w:val="24"/>
          <w:szCs w:val="24"/>
        </w:rPr>
      </w:pPr>
      <w:r w:rsidRPr="00B9773F">
        <w:rPr>
          <w:rFonts w:asciiTheme="minorHAnsi" w:eastAsiaTheme="minorEastAsia" w:hAnsiTheme="minorHAnsi" w:cstheme="minorBidi"/>
          <w:color w:val="auto"/>
          <w:sz w:val="24"/>
          <w:szCs w:val="24"/>
          <w:lang w:eastAsia="en-US"/>
        </w:rPr>
        <w:t>Wykonawca zobowiązany będzie do realizacji kursu / szkolenia w miejscu wskazanym przez Zamawiającego, którym będzie KSSENON, zlokalizowany przy ul. Rozwojowej 2, 44-240 Żory</w:t>
      </w:r>
      <w:r>
        <w:rPr>
          <w:sz w:val="24"/>
          <w:szCs w:val="24"/>
        </w:rPr>
        <w:t xml:space="preserve"> lub na terenie szkół żorskich biorących udział w projekcie</w:t>
      </w:r>
      <w:r w:rsidRPr="00B9773F">
        <w:rPr>
          <w:rFonts w:asciiTheme="minorHAnsi" w:eastAsiaTheme="minorEastAsia" w:hAnsiTheme="minorHAnsi" w:cstheme="minorBidi"/>
          <w:color w:val="auto"/>
          <w:sz w:val="24"/>
          <w:szCs w:val="24"/>
          <w:lang w:eastAsia="en-US"/>
        </w:rPr>
        <w:t>. Koszty miejsca</w:t>
      </w:r>
      <w:r w:rsidR="002864CB">
        <w:rPr>
          <w:rFonts w:asciiTheme="minorHAnsi" w:eastAsiaTheme="minorEastAsia" w:hAnsiTheme="minorHAnsi" w:cstheme="minorBidi"/>
          <w:color w:val="auto"/>
          <w:sz w:val="24"/>
          <w:szCs w:val="24"/>
          <w:lang w:eastAsia="en-US"/>
        </w:rPr>
        <w:t>,</w:t>
      </w:r>
      <w:r w:rsidRPr="00B9773F">
        <w:rPr>
          <w:rFonts w:asciiTheme="minorHAnsi" w:eastAsiaTheme="minorEastAsia" w:hAnsiTheme="minorHAnsi" w:cstheme="minorBidi"/>
          <w:color w:val="auto"/>
          <w:sz w:val="24"/>
          <w:szCs w:val="24"/>
          <w:lang w:eastAsia="en-US"/>
        </w:rPr>
        <w:t xml:space="preserve"> w którym odbywać się będzie kurs / szkolenie pokrywa Zamawiający</w:t>
      </w:r>
      <w:r w:rsidR="00C1234B">
        <w:rPr>
          <w:rFonts w:asciiTheme="minorHAnsi" w:eastAsiaTheme="minorEastAsia" w:hAnsiTheme="minorHAnsi" w:cstheme="minorBidi"/>
          <w:color w:val="auto"/>
          <w:sz w:val="24"/>
          <w:szCs w:val="24"/>
          <w:lang w:eastAsia="en-US"/>
        </w:rPr>
        <w:t>.</w:t>
      </w:r>
    </w:p>
    <w:p w14:paraId="6EC4D4E0" w14:textId="39723E97" w:rsidR="001A22FF" w:rsidRPr="00CE0DD8" w:rsidRDefault="001A22FF" w:rsidP="00CE0DD8">
      <w:pPr>
        <w:numPr>
          <w:ilvl w:val="0"/>
          <w:numId w:val="1"/>
        </w:numPr>
        <w:spacing w:line="276" w:lineRule="auto"/>
        <w:ind w:right="1" w:hanging="360"/>
        <w:rPr>
          <w:color w:val="FF0000"/>
          <w:sz w:val="24"/>
          <w:szCs w:val="24"/>
        </w:rPr>
      </w:pPr>
      <w:r w:rsidRPr="00574FF2">
        <w:rPr>
          <w:sz w:val="24"/>
          <w:szCs w:val="24"/>
        </w:rPr>
        <w:t xml:space="preserve">Wykonawca zobowiązuje się w toku realizacji umowy do bezwzględnego stosowania aktualnych Wytycznych </w:t>
      </w:r>
      <w:r w:rsidR="00073477">
        <w:rPr>
          <w:sz w:val="24"/>
          <w:szCs w:val="24"/>
        </w:rPr>
        <w:t>dotyczących</w:t>
      </w:r>
      <w:r w:rsidRPr="00574FF2">
        <w:rPr>
          <w:sz w:val="24"/>
          <w:szCs w:val="24"/>
        </w:rPr>
        <w:t xml:space="preserve"> kwalifikowalności wydatków </w:t>
      </w:r>
      <w:r w:rsidR="00073477">
        <w:rPr>
          <w:sz w:val="24"/>
          <w:szCs w:val="24"/>
        </w:rPr>
        <w:t>na lata</w:t>
      </w:r>
      <w:r w:rsidRPr="00574FF2">
        <w:rPr>
          <w:sz w:val="24"/>
          <w:szCs w:val="24"/>
        </w:rPr>
        <w:t xml:space="preserve"> 2021-202</w:t>
      </w:r>
      <w:r w:rsidR="00073477">
        <w:rPr>
          <w:sz w:val="24"/>
          <w:szCs w:val="24"/>
        </w:rPr>
        <w:t>7</w:t>
      </w:r>
      <w:r w:rsidRPr="00574FF2">
        <w:rPr>
          <w:sz w:val="24"/>
          <w:szCs w:val="24"/>
        </w:rPr>
        <w:t xml:space="preserve">, dostępnych pod adresem: </w:t>
      </w:r>
      <w:hyperlink r:id="rId8" w:history="1">
        <w:r w:rsidRPr="00574FF2">
          <w:rPr>
            <w:rStyle w:val="Hipercze"/>
            <w:sz w:val="24"/>
            <w:szCs w:val="24"/>
          </w:rPr>
          <w:t>https://funduszeue.slaskie.pl/dokument/wytyczne_kwalifikowalnosci_wydatkow_2021_2027</w:t>
        </w:r>
      </w:hyperlink>
      <w:r w:rsidRPr="00574FF2">
        <w:rPr>
          <w:sz w:val="24"/>
          <w:szCs w:val="24"/>
        </w:rPr>
        <w:t xml:space="preserve"> </w:t>
      </w:r>
    </w:p>
    <w:p w14:paraId="6B5D5530" w14:textId="4097BC11" w:rsidR="001A22FF" w:rsidRPr="00B46D12" w:rsidRDefault="001A22FF" w:rsidP="00B46D12">
      <w:pPr>
        <w:numPr>
          <w:ilvl w:val="0"/>
          <w:numId w:val="1"/>
        </w:numPr>
        <w:spacing w:line="276" w:lineRule="auto"/>
        <w:ind w:right="1" w:hanging="360"/>
        <w:rPr>
          <w:sz w:val="24"/>
          <w:szCs w:val="24"/>
        </w:rPr>
      </w:pPr>
      <w:r w:rsidRPr="00574FF2">
        <w:rPr>
          <w:sz w:val="24"/>
          <w:szCs w:val="24"/>
        </w:rPr>
        <w:t xml:space="preserve">Ewentualne koszty dojazdu, wyżywienia, noclegów, </w:t>
      </w:r>
      <w:r w:rsidR="00F570AE">
        <w:rPr>
          <w:sz w:val="24"/>
          <w:szCs w:val="24"/>
        </w:rPr>
        <w:t>pomieszczeń</w:t>
      </w:r>
      <w:r w:rsidR="00E1312A">
        <w:rPr>
          <w:sz w:val="24"/>
          <w:szCs w:val="24"/>
        </w:rPr>
        <w:t xml:space="preserve"> (jeśli dotyczy) </w:t>
      </w:r>
      <w:r w:rsidRPr="00574FF2">
        <w:rPr>
          <w:sz w:val="24"/>
          <w:szCs w:val="24"/>
        </w:rPr>
        <w:t>związane z</w:t>
      </w:r>
      <w:r w:rsidR="00E1312A">
        <w:rPr>
          <w:sz w:val="24"/>
          <w:szCs w:val="24"/>
        </w:rPr>
        <w:t> </w:t>
      </w:r>
      <w:r w:rsidRPr="00574FF2">
        <w:rPr>
          <w:sz w:val="24"/>
          <w:szCs w:val="24"/>
        </w:rPr>
        <w:t xml:space="preserve">prowadzeniem </w:t>
      </w:r>
      <w:r w:rsidR="00491C35">
        <w:rPr>
          <w:sz w:val="24"/>
          <w:szCs w:val="24"/>
        </w:rPr>
        <w:t>kursów i szkoleń</w:t>
      </w:r>
      <w:r w:rsidR="00E1312A">
        <w:rPr>
          <w:sz w:val="24"/>
          <w:szCs w:val="24"/>
        </w:rPr>
        <w:t xml:space="preserve"> </w:t>
      </w:r>
      <w:r w:rsidRPr="00574FF2">
        <w:rPr>
          <w:sz w:val="24"/>
          <w:szCs w:val="24"/>
        </w:rPr>
        <w:t>oraz wszelkie inne koszty związane z</w:t>
      </w:r>
      <w:r w:rsidR="00926F51">
        <w:rPr>
          <w:sz w:val="24"/>
          <w:szCs w:val="24"/>
        </w:rPr>
        <w:t> </w:t>
      </w:r>
      <w:r w:rsidRPr="00574FF2">
        <w:rPr>
          <w:sz w:val="24"/>
          <w:szCs w:val="24"/>
        </w:rPr>
        <w:t xml:space="preserve">realizacją przedmiotu zamówienia pokrywa Wykonawca, chyba że w dokumentach zamówienia wyraźnie wskazano, że podany koszt będzie zwracany przez Zamawiającego lub obciąża Zamawiającego. </w:t>
      </w:r>
    </w:p>
    <w:p w14:paraId="44EE8529" w14:textId="761F98A8" w:rsidR="00AF196A" w:rsidRPr="00AF196A" w:rsidRDefault="001A22FF" w:rsidP="00E92DFD">
      <w:pPr>
        <w:pStyle w:val="Akapitzlist"/>
        <w:numPr>
          <w:ilvl w:val="0"/>
          <w:numId w:val="1"/>
        </w:numPr>
        <w:rPr>
          <w:rFonts w:ascii="Calibri" w:eastAsia="Calibri" w:hAnsi="Calibri" w:cs="Calibri"/>
          <w:color w:val="000000"/>
          <w:sz w:val="24"/>
          <w:szCs w:val="24"/>
          <w:lang w:eastAsia="pl-PL"/>
        </w:rPr>
      </w:pPr>
      <w:r w:rsidRPr="00AF196A">
        <w:rPr>
          <w:sz w:val="24"/>
          <w:szCs w:val="24"/>
        </w:rPr>
        <w:t>Nazwa i kod wg Wspólnego Słownika Zamówień (CPV):</w:t>
      </w:r>
      <w:r w:rsidR="00AF196A" w:rsidRPr="00AF196A">
        <w:rPr>
          <w:sz w:val="24"/>
          <w:szCs w:val="24"/>
        </w:rPr>
        <w:t xml:space="preserve"> </w:t>
      </w:r>
      <w:r w:rsidR="00AF196A" w:rsidRPr="00AF196A">
        <w:rPr>
          <w:rFonts w:ascii="Calibri" w:eastAsia="Calibri" w:hAnsi="Calibri" w:cs="Calibri"/>
          <w:color w:val="000000"/>
          <w:sz w:val="24"/>
          <w:szCs w:val="24"/>
          <w:lang w:eastAsia="pl-PL"/>
        </w:rPr>
        <w:t>(CPV): 85312320-8 Usługi szkoleniowe</w:t>
      </w:r>
      <w:r w:rsidR="00247B19" w:rsidRPr="00653896">
        <w:rPr>
          <w:rFonts w:ascii="Calibri" w:eastAsia="Calibri" w:hAnsi="Calibri" w:cs="Calibri"/>
          <w:color w:val="000000"/>
          <w:sz w:val="24"/>
          <w:szCs w:val="24"/>
          <w:lang w:eastAsia="pl-PL"/>
        </w:rPr>
        <w:t xml:space="preserve">; </w:t>
      </w:r>
      <w:r w:rsidR="00AF196A" w:rsidRPr="00653896">
        <w:rPr>
          <w:sz w:val="24"/>
          <w:szCs w:val="24"/>
        </w:rPr>
        <w:t>80510000-2 Usługi szkolenia specjalistycznego.</w:t>
      </w:r>
    </w:p>
    <w:p w14:paraId="0F0C37DD" w14:textId="10B290A9" w:rsidR="001A22FF" w:rsidRPr="00075A07" w:rsidRDefault="001A22FF" w:rsidP="00653896">
      <w:pPr>
        <w:spacing w:line="276" w:lineRule="auto"/>
        <w:ind w:left="422" w:right="1" w:firstLine="0"/>
        <w:rPr>
          <w:sz w:val="24"/>
          <w:szCs w:val="24"/>
          <w:highlight w:val="yellow"/>
        </w:rPr>
      </w:pPr>
    </w:p>
    <w:p w14:paraId="7E97E726" w14:textId="77777777" w:rsidR="001A22FF" w:rsidRPr="00574FF2" w:rsidRDefault="001A22FF" w:rsidP="00A721F4">
      <w:pPr>
        <w:pStyle w:val="Akapitzlist"/>
        <w:numPr>
          <w:ilvl w:val="0"/>
          <w:numId w:val="1"/>
        </w:numPr>
        <w:ind w:left="419"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 Warunki realizacji zamówienia:</w:t>
      </w:r>
    </w:p>
    <w:p w14:paraId="248B9E6F" w14:textId="192EC365"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świadczenia usługi zgodnie z dokumentami zamówienia (w szczególności: </w:t>
      </w:r>
      <w:r w:rsidR="00C94ABF" w:rsidRPr="00574FF2">
        <w:rPr>
          <w:rFonts w:ascii="Calibri" w:hAnsi="Calibri" w:cs="Calibri"/>
          <w:color w:val="000000" w:themeColor="text1"/>
          <w:sz w:val="24"/>
          <w:szCs w:val="24"/>
        </w:rPr>
        <w:t>Zapytaniem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wzorem</w:t>
      </w:r>
      <w:r w:rsidRPr="00574FF2">
        <w:rPr>
          <w:rFonts w:ascii="Calibri" w:hAnsi="Calibri" w:cs="Calibri"/>
          <w:color w:val="000000" w:themeColor="text1"/>
          <w:sz w:val="24"/>
          <w:szCs w:val="24"/>
        </w:rPr>
        <w:t xml:space="preserve"> umowy)</w:t>
      </w:r>
      <w:r w:rsidR="00C94ABF" w:rsidRPr="00574FF2">
        <w:rPr>
          <w:rFonts w:ascii="Calibri" w:hAnsi="Calibri" w:cs="Calibri"/>
          <w:color w:val="000000" w:themeColor="text1"/>
          <w:sz w:val="24"/>
          <w:szCs w:val="24"/>
        </w:rPr>
        <w:t xml:space="preserve"> jak również bezwzględnie obowiązującymi przepisami</w:t>
      </w:r>
      <w:r w:rsidRPr="00574FF2">
        <w:rPr>
          <w:rFonts w:ascii="Calibri" w:hAnsi="Calibri" w:cs="Calibri"/>
          <w:color w:val="000000" w:themeColor="text1"/>
          <w:sz w:val="24"/>
          <w:szCs w:val="24"/>
        </w:rPr>
        <w:t>,</w:t>
      </w:r>
    </w:p>
    <w:p w14:paraId="7815295D" w14:textId="6CD30E6C" w:rsidR="001A22FF"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zapewnienia Uczestnikom Projektu niezbędnych materiałów dydaktycznych (np. testów, ćwiczeń) i oznaczenia ich zgodnie z zasadami Programu Fundusze Europejskie dla Śląskiego 2021-2027.</w:t>
      </w:r>
      <w:r w:rsidR="00E7507A">
        <w:rPr>
          <w:rFonts w:ascii="Calibri" w:hAnsi="Calibri" w:cs="Calibri"/>
          <w:color w:val="000000" w:themeColor="text1"/>
          <w:sz w:val="24"/>
          <w:szCs w:val="24"/>
        </w:rPr>
        <w:t xml:space="preserve">  Trener </w:t>
      </w:r>
      <w:proofErr w:type="spellStart"/>
      <w:r w:rsidR="00E7507A">
        <w:rPr>
          <w:rFonts w:ascii="Calibri" w:hAnsi="Calibri" w:cs="Calibri"/>
          <w:color w:val="000000" w:themeColor="text1"/>
          <w:sz w:val="24"/>
          <w:szCs w:val="24"/>
        </w:rPr>
        <w:t>ropoczynając</w:t>
      </w:r>
      <w:proofErr w:type="spellEnd"/>
      <w:r w:rsidR="00E7507A">
        <w:rPr>
          <w:rFonts w:ascii="Calibri" w:hAnsi="Calibri" w:cs="Calibri"/>
          <w:color w:val="000000" w:themeColor="text1"/>
          <w:sz w:val="24"/>
          <w:szCs w:val="24"/>
        </w:rPr>
        <w:t xml:space="preserve"> kur ma obowiązek </w:t>
      </w:r>
      <w:r w:rsidR="00E92DFD">
        <w:rPr>
          <w:rFonts w:ascii="Calibri" w:hAnsi="Calibri" w:cs="Calibri"/>
          <w:color w:val="000000" w:themeColor="text1"/>
          <w:sz w:val="24"/>
          <w:szCs w:val="24"/>
        </w:rPr>
        <w:t>poinformowania</w:t>
      </w:r>
      <w:r w:rsidR="00E7507A">
        <w:rPr>
          <w:rFonts w:ascii="Calibri" w:hAnsi="Calibri" w:cs="Calibri"/>
          <w:color w:val="000000" w:themeColor="text1"/>
          <w:sz w:val="24"/>
          <w:szCs w:val="24"/>
        </w:rPr>
        <w:t>,</w:t>
      </w:r>
      <w:r w:rsidR="00E92DFD">
        <w:rPr>
          <w:rFonts w:ascii="Calibri" w:hAnsi="Calibri" w:cs="Calibri"/>
          <w:color w:val="000000" w:themeColor="text1"/>
          <w:sz w:val="24"/>
          <w:szCs w:val="24"/>
        </w:rPr>
        <w:t xml:space="preserve"> ż</w:t>
      </w:r>
      <w:r w:rsidR="00E7507A">
        <w:rPr>
          <w:rFonts w:ascii="Calibri" w:hAnsi="Calibri" w:cs="Calibri"/>
          <w:color w:val="000000" w:themeColor="text1"/>
          <w:sz w:val="24"/>
          <w:szCs w:val="24"/>
        </w:rPr>
        <w:t>e szkolenie</w:t>
      </w:r>
      <w:r w:rsidR="002864CB">
        <w:rPr>
          <w:rFonts w:ascii="Calibri" w:hAnsi="Calibri" w:cs="Calibri"/>
          <w:color w:val="000000" w:themeColor="text1"/>
          <w:sz w:val="24"/>
          <w:szCs w:val="24"/>
        </w:rPr>
        <w:t xml:space="preserve"> </w:t>
      </w:r>
      <w:r w:rsidR="00E7507A">
        <w:rPr>
          <w:rFonts w:ascii="Calibri" w:hAnsi="Calibri" w:cs="Calibri"/>
          <w:color w:val="000000" w:themeColor="text1"/>
          <w:sz w:val="24"/>
          <w:szCs w:val="24"/>
        </w:rPr>
        <w:t>jest finansowane z Funduszy Europejskich dla Śląskiego 2021-2027</w:t>
      </w:r>
    </w:p>
    <w:p w14:paraId="2BCEA896" w14:textId="77DD4655" w:rsidR="00BC0CCD" w:rsidRDefault="00BC0CCD">
      <w:pPr>
        <w:pStyle w:val="Akapitzlist"/>
        <w:numPr>
          <w:ilvl w:val="0"/>
          <w:numId w:val="2"/>
        </w:numPr>
        <w:ind w:left="1066" w:hanging="357"/>
        <w:jc w:val="both"/>
        <w:rPr>
          <w:rFonts w:ascii="Calibri" w:hAnsi="Calibri" w:cs="Calibri"/>
          <w:color w:val="000000" w:themeColor="text1"/>
          <w:sz w:val="24"/>
          <w:szCs w:val="24"/>
        </w:rPr>
      </w:pPr>
      <w:r w:rsidRPr="00BC0CCD">
        <w:rPr>
          <w:rFonts w:ascii="Calibri" w:hAnsi="Calibri" w:cs="Calibri"/>
          <w:color w:val="000000" w:themeColor="text1"/>
          <w:sz w:val="24"/>
          <w:szCs w:val="24"/>
        </w:rPr>
        <w:lastRenderedPageBreak/>
        <w:t xml:space="preserve">Sala, w której odbywa się szkolenie powinna być oznaczona zgodnie z wymaganiami projektów finansowanych w ramach </w:t>
      </w:r>
      <w:r w:rsidRPr="00574FF2">
        <w:rPr>
          <w:rFonts w:ascii="Calibri" w:hAnsi="Calibri" w:cs="Calibri"/>
          <w:color w:val="000000" w:themeColor="text1"/>
          <w:sz w:val="24"/>
          <w:szCs w:val="24"/>
        </w:rPr>
        <w:t>Programu Fundusze Europejskie dla Śląskiego 2021-2027</w:t>
      </w:r>
      <w:r>
        <w:rPr>
          <w:rFonts w:ascii="Calibri" w:hAnsi="Calibri" w:cs="Calibri"/>
          <w:color w:val="000000" w:themeColor="text1"/>
          <w:sz w:val="24"/>
          <w:szCs w:val="24"/>
        </w:rPr>
        <w:t xml:space="preserve"> (Plakaty w wersji elektronicznej prześle</w:t>
      </w:r>
      <w:r w:rsidR="00C47B0C">
        <w:rPr>
          <w:rFonts w:ascii="Calibri" w:hAnsi="Calibri" w:cs="Calibri"/>
          <w:color w:val="000000" w:themeColor="text1"/>
          <w:sz w:val="24"/>
          <w:szCs w:val="24"/>
        </w:rPr>
        <w:t>? Zamawiający?</w:t>
      </w:r>
      <w:r>
        <w:rPr>
          <w:rFonts w:ascii="Calibri" w:hAnsi="Calibri" w:cs="Calibri"/>
          <w:color w:val="000000" w:themeColor="text1"/>
          <w:sz w:val="24"/>
          <w:szCs w:val="24"/>
        </w:rPr>
        <w:t>)</w:t>
      </w:r>
      <w:r w:rsidRPr="00574FF2">
        <w:rPr>
          <w:rFonts w:ascii="Calibri" w:hAnsi="Calibri" w:cs="Calibri"/>
          <w:color w:val="000000" w:themeColor="text1"/>
          <w:sz w:val="24"/>
          <w:szCs w:val="24"/>
        </w:rPr>
        <w:t>.</w:t>
      </w:r>
    </w:p>
    <w:p w14:paraId="4E28C04C" w14:textId="32263E10" w:rsidR="00585F51" w:rsidRPr="00BC0CCD" w:rsidRDefault="001A22FF">
      <w:pPr>
        <w:pStyle w:val="Akapitzlist"/>
        <w:numPr>
          <w:ilvl w:val="0"/>
          <w:numId w:val="2"/>
        </w:numPr>
        <w:ind w:left="1066" w:hanging="357"/>
        <w:jc w:val="both"/>
        <w:rPr>
          <w:rFonts w:ascii="Calibri" w:hAnsi="Calibri" w:cs="Calibri"/>
          <w:color w:val="000000" w:themeColor="text1"/>
          <w:sz w:val="24"/>
          <w:szCs w:val="24"/>
        </w:rPr>
      </w:pPr>
      <w:r w:rsidRPr="00BC0CCD">
        <w:rPr>
          <w:rFonts w:ascii="Calibri" w:hAnsi="Calibri" w:cs="Calibri"/>
          <w:color w:val="000000" w:themeColor="text1"/>
          <w:sz w:val="24"/>
          <w:szCs w:val="24"/>
        </w:rPr>
        <w:t>Oferta powinna uwzględniać wykonanie wszystkich prac i czynności świadczonych przez okres i na warunkach określonych w dokumentach zamówienia (w</w:t>
      </w:r>
      <w:r w:rsidR="004509A6" w:rsidRPr="00BC0CCD">
        <w:rPr>
          <w:rFonts w:ascii="Calibri" w:hAnsi="Calibri" w:cs="Calibri"/>
          <w:color w:val="000000" w:themeColor="text1"/>
          <w:sz w:val="24"/>
          <w:szCs w:val="24"/>
        </w:rPr>
        <w:t> </w:t>
      </w:r>
      <w:r w:rsidRPr="00BC0CCD">
        <w:rPr>
          <w:rFonts w:ascii="Calibri" w:hAnsi="Calibri" w:cs="Calibri"/>
          <w:color w:val="000000" w:themeColor="text1"/>
          <w:sz w:val="24"/>
          <w:szCs w:val="24"/>
        </w:rPr>
        <w:t xml:space="preserve">szczególności: </w:t>
      </w:r>
      <w:r w:rsidR="00C94ABF" w:rsidRPr="00BC0CCD">
        <w:rPr>
          <w:rFonts w:ascii="Calibri" w:hAnsi="Calibri" w:cs="Calibri"/>
          <w:color w:val="000000" w:themeColor="text1"/>
          <w:sz w:val="24"/>
          <w:szCs w:val="24"/>
        </w:rPr>
        <w:t>Zapytaniu ofertowym</w:t>
      </w:r>
      <w:r w:rsidRPr="00BC0CCD">
        <w:rPr>
          <w:rFonts w:ascii="Calibri" w:hAnsi="Calibri" w:cs="Calibri"/>
          <w:color w:val="000000" w:themeColor="text1"/>
          <w:sz w:val="24"/>
          <w:szCs w:val="24"/>
        </w:rPr>
        <w:t xml:space="preserve"> oraz </w:t>
      </w:r>
      <w:r w:rsidR="00C94ABF" w:rsidRPr="00BC0CCD">
        <w:rPr>
          <w:rFonts w:ascii="Calibri" w:hAnsi="Calibri" w:cs="Calibri"/>
          <w:color w:val="000000" w:themeColor="text1"/>
          <w:sz w:val="24"/>
          <w:szCs w:val="24"/>
        </w:rPr>
        <w:t>wzorze</w:t>
      </w:r>
      <w:r w:rsidRPr="00BC0CCD">
        <w:rPr>
          <w:rFonts w:ascii="Calibri" w:hAnsi="Calibri" w:cs="Calibri"/>
          <w:color w:val="000000" w:themeColor="text1"/>
          <w:sz w:val="24"/>
          <w:szCs w:val="24"/>
        </w:rPr>
        <w:t xml:space="preserve"> umowy).</w:t>
      </w:r>
      <w:r w:rsidR="007F20F1" w:rsidRPr="00BC0CCD">
        <w:rPr>
          <w:rFonts w:ascii="Calibri" w:hAnsi="Calibri" w:cs="Calibri"/>
          <w:color w:val="000000" w:themeColor="text1"/>
          <w:sz w:val="24"/>
          <w:szCs w:val="24"/>
        </w:rPr>
        <w:t xml:space="preserve"> Jednocześnie </w:t>
      </w:r>
      <w:r w:rsidR="007F20F1" w:rsidRPr="00BC0CCD">
        <w:rPr>
          <w:sz w:val="24"/>
          <w:szCs w:val="24"/>
        </w:rPr>
        <w:t>Wykonawca powinien uwzględnić indywidualne potrzeby rozwojowe i edukacyjne oraz możliwości psychofizyczne Uczestników Projektu, biorących udział w kursie / szkoleniu.</w:t>
      </w:r>
    </w:p>
    <w:p w14:paraId="1FA98F12" w14:textId="238A93FA" w:rsidR="00585F51" w:rsidRPr="00574FF2" w:rsidRDefault="00585F51">
      <w:pPr>
        <w:pStyle w:val="Akapitzlist"/>
        <w:numPr>
          <w:ilvl w:val="0"/>
          <w:numId w:val="2"/>
        </w:numPr>
        <w:ind w:left="1066" w:hanging="357"/>
        <w:jc w:val="both"/>
        <w:rPr>
          <w:rFonts w:cstheme="minorHAnsi"/>
          <w:color w:val="000000" w:themeColor="text1"/>
          <w:sz w:val="24"/>
          <w:szCs w:val="24"/>
        </w:rPr>
      </w:pPr>
      <w:r w:rsidRPr="00574FF2">
        <w:rPr>
          <w:rFonts w:cstheme="minorHAnsi"/>
          <w:color w:val="000000" w:themeColor="text1"/>
          <w:sz w:val="24"/>
          <w:szCs w:val="24"/>
        </w:rPr>
        <w:t>Cena podana w ofercie nie podlega zmianom przez cały okres trwania umowy.</w:t>
      </w:r>
    </w:p>
    <w:p w14:paraId="52DF9EF3" w14:textId="72412875"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Cenę należy wyrazić w PLN w kwocie brutto (w przypadku składania oferty przez osobę fizyczną nieprowadzącą działalności gospodarczej osoba taka nie podaje ceny netto, a </w:t>
      </w:r>
      <w:r w:rsidRPr="00574FF2">
        <w:rPr>
          <w:rFonts w:ascii="Calibri" w:hAnsi="Calibri" w:cs="Calibri"/>
          <w:sz w:val="24"/>
          <w:szCs w:val="24"/>
        </w:rPr>
        <w:t>w ramach ceny brutto zobowiązana jest podać wartość wynagrodzenia brutto doliczając do niego wszystkie opłaty, składki, zaliczki na podatek itd., które Zamawiający będzie zobowiązany naliczyć i odprowadzić w związku z realizacją umowy. W takim przypadku Wykonawca nie podaje również stawki ani wartości podatku VAT. W takim przypadku Wykonawca (osoba fizyczna nieprowadząca działalności gospodarczej) wyraża zgodę na pomniejszanie wynagrodzenia wypłacanego Wykonawcy przez Zamawiającego z tytułu świadczenia usług przez Wykonawcę o zaliczki i składki, które Zamawiający będzie zobowiązany naliczyć i</w:t>
      </w:r>
      <w:r w:rsidR="00595853">
        <w:rPr>
          <w:rFonts w:ascii="Calibri" w:hAnsi="Calibri" w:cs="Calibri"/>
          <w:sz w:val="24"/>
          <w:szCs w:val="24"/>
        </w:rPr>
        <w:t> </w:t>
      </w:r>
      <w:r w:rsidRPr="00574FF2">
        <w:rPr>
          <w:rFonts w:ascii="Calibri" w:hAnsi="Calibri" w:cs="Calibri"/>
          <w:sz w:val="24"/>
          <w:szCs w:val="24"/>
        </w:rPr>
        <w:t>odprowadzić w związku z realizacją umowy. W związku z powyższym, po dokonaniu stosownych naliczeń i odprowadzeniu przez Zamawiającego, należności wypłacane bezpośrednio Wykonawcy nie będą równe całkowitej cenie oferty</w:t>
      </w:r>
      <w:r w:rsidRPr="00574FF2">
        <w:rPr>
          <w:rFonts w:ascii="Calibri" w:hAnsi="Calibri" w:cs="Calibri"/>
          <w:color w:val="000000" w:themeColor="text1"/>
          <w:sz w:val="24"/>
          <w:szCs w:val="24"/>
        </w:rPr>
        <w:t xml:space="preserve">), z dokładnością do dwóch miejsc po przecinku. </w:t>
      </w:r>
    </w:p>
    <w:p w14:paraId="67E1AA44" w14:textId="35779E83"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Zamawiający przewiduje współpracę </w:t>
      </w:r>
      <w:r w:rsidRPr="003C12B3">
        <w:rPr>
          <w:rFonts w:ascii="Calibri" w:hAnsi="Calibri" w:cs="Calibri"/>
          <w:color w:val="000000" w:themeColor="text1"/>
          <w:sz w:val="24"/>
          <w:szCs w:val="24"/>
        </w:rPr>
        <w:t>z wyłonionym Wykonawc</w:t>
      </w:r>
      <w:r w:rsidR="001F659B" w:rsidRPr="003C12B3">
        <w:rPr>
          <w:rFonts w:ascii="Calibri" w:hAnsi="Calibri" w:cs="Calibri"/>
          <w:color w:val="000000" w:themeColor="text1"/>
          <w:sz w:val="24"/>
          <w:szCs w:val="24"/>
        </w:rPr>
        <w:t>ą / Wykonawca</w:t>
      </w:r>
      <w:r w:rsidR="00EE62A2" w:rsidRPr="003C12B3">
        <w:rPr>
          <w:rFonts w:ascii="Calibri" w:hAnsi="Calibri" w:cs="Calibri"/>
          <w:color w:val="000000" w:themeColor="text1"/>
          <w:sz w:val="24"/>
          <w:szCs w:val="24"/>
        </w:rPr>
        <w:t>mi</w:t>
      </w:r>
      <w:r w:rsidRPr="003C12B3">
        <w:rPr>
          <w:rFonts w:ascii="Calibri" w:hAnsi="Calibri" w:cs="Calibri"/>
          <w:color w:val="000000" w:themeColor="text1"/>
          <w:sz w:val="24"/>
          <w:szCs w:val="24"/>
        </w:rPr>
        <w:t xml:space="preserve"> na podstawie umowy, której wzór stanowi załącznik nr </w:t>
      </w:r>
      <w:r w:rsidR="00FF38BC" w:rsidRPr="003C12B3">
        <w:rPr>
          <w:rFonts w:ascii="Calibri" w:hAnsi="Calibri" w:cs="Calibri"/>
          <w:color w:val="000000" w:themeColor="text1"/>
          <w:sz w:val="24"/>
          <w:szCs w:val="24"/>
        </w:rPr>
        <w:t>5</w:t>
      </w:r>
      <w:r w:rsidRPr="003C12B3">
        <w:rPr>
          <w:rFonts w:ascii="Calibri" w:hAnsi="Calibri" w:cs="Calibri"/>
          <w:color w:val="000000" w:themeColor="text1"/>
          <w:sz w:val="24"/>
          <w:szCs w:val="24"/>
        </w:rPr>
        <w:t xml:space="preserve"> do</w:t>
      </w:r>
      <w:r w:rsidRPr="00574FF2">
        <w:rPr>
          <w:rFonts w:ascii="Calibri" w:hAnsi="Calibri" w:cs="Calibri"/>
          <w:color w:val="000000" w:themeColor="text1"/>
          <w:sz w:val="24"/>
          <w:szCs w:val="24"/>
        </w:rPr>
        <w:t xml:space="preserve"> niniejsze</w:t>
      </w:r>
      <w:r w:rsidR="00FF38BC" w:rsidRPr="00574FF2">
        <w:rPr>
          <w:rFonts w:ascii="Calibri" w:hAnsi="Calibri" w:cs="Calibri"/>
          <w:color w:val="000000" w:themeColor="text1"/>
          <w:sz w:val="24"/>
          <w:szCs w:val="24"/>
        </w:rPr>
        <w:t>go zapytania</w:t>
      </w:r>
      <w:r w:rsidRPr="00574FF2">
        <w:rPr>
          <w:rFonts w:ascii="Calibri" w:hAnsi="Calibri" w:cs="Calibri"/>
          <w:color w:val="000000" w:themeColor="text1"/>
          <w:sz w:val="24"/>
          <w:szCs w:val="24"/>
        </w:rPr>
        <w:t xml:space="preserve">.  </w:t>
      </w:r>
    </w:p>
    <w:p w14:paraId="6E6F9EC0" w14:textId="2DD61D03" w:rsidR="00AC6A1F"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w trakcie realizacji umowy do przekazywania Zamawiającemu w </w:t>
      </w:r>
      <w:r w:rsidRPr="00286763">
        <w:rPr>
          <w:rFonts w:ascii="Calibri" w:hAnsi="Calibri" w:cs="Calibri"/>
          <w:color w:val="000000" w:themeColor="text1"/>
          <w:sz w:val="24"/>
          <w:szCs w:val="24"/>
        </w:rPr>
        <w:t xml:space="preserve">terminie do </w:t>
      </w:r>
      <w:r w:rsidR="00570B3A" w:rsidRPr="0036581D">
        <w:rPr>
          <w:rFonts w:ascii="Calibri" w:hAnsi="Calibri" w:cs="Calibri"/>
          <w:color w:val="000000" w:themeColor="text1"/>
          <w:sz w:val="24"/>
          <w:szCs w:val="24"/>
        </w:rPr>
        <w:t>5</w:t>
      </w:r>
      <w:r w:rsidRPr="0036581D">
        <w:rPr>
          <w:rFonts w:ascii="Calibri" w:hAnsi="Calibri" w:cs="Calibri"/>
          <w:color w:val="000000" w:themeColor="text1"/>
          <w:sz w:val="24"/>
          <w:szCs w:val="24"/>
        </w:rPr>
        <w:t> dni kalendarzowych</w:t>
      </w:r>
      <w:r w:rsidRPr="00574FF2">
        <w:rPr>
          <w:rFonts w:ascii="Calibri" w:hAnsi="Calibri" w:cs="Calibri"/>
          <w:color w:val="000000" w:themeColor="text1"/>
          <w:sz w:val="24"/>
          <w:szCs w:val="24"/>
        </w:rPr>
        <w:t xml:space="preserve"> od zakończenia każdego </w:t>
      </w:r>
      <w:r w:rsidR="00035231">
        <w:rPr>
          <w:rFonts w:ascii="Calibri" w:hAnsi="Calibri" w:cs="Calibri"/>
          <w:color w:val="000000" w:themeColor="text1"/>
          <w:sz w:val="24"/>
          <w:szCs w:val="24"/>
        </w:rPr>
        <w:t xml:space="preserve">kursu / </w:t>
      </w:r>
      <w:r w:rsidR="001F659B">
        <w:rPr>
          <w:rFonts w:ascii="Calibri" w:hAnsi="Calibri" w:cs="Calibri"/>
          <w:color w:val="000000" w:themeColor="text1"/>
          <w:sz w:val="24"/>
          <w:szCs w:val="24"/>
        </w:rPr>
        <w:t>szkolenia</w:t>
      </w:r>
      <w:r w:rsidRPr="00574FF2">
        <w:rPr>
          <w:rFonts w:ascii="Calibri" w:hAnsi="Calibri" w:cs="Calibri"/>
          <w:color w:val="000000" w:themeColor="text1"/>
          <w:sz w:val="24"/>
          <w:szCs w:val="24"/>
        </w:rPr>
        <w:t xml:space="preserve"> </w:t>
      </w:r>
      <w:r w:rsidR="00AC6A1F">
        <w:rPr>
          <w:rFonts w:ascii="Calibri" w:hAnsi="Calibri" w:cs="Calibri"/>
          <w:color w:val="000000" w:themeColor="text1"/>
          <w:sz w:val="24"/>
          <w:szCs w:val="24"/>
        </w:rPr>
        <w:t>następujących</w:t>
      </w:r>
      <w:r w:rsidRPr="00574FF2">
        <w:rPr>
          <w:rFonts w:ascii="Calibri" w:hAnsi="Calibri" w:cs="Calibri"/>
          <w:color w:val="000000" w:themeColor="text1"/>
          <w:sz w:val="24"/>
          <w:szCs w:val="24"/>
        </w:rPr>
        <w:t xml:space="preserve"> dokumentów potwierdzających realizację usługi</w:t>
      </w:r>
      <w:r w:rsidR="00AC6A1F">
        <w:rPr>
          <w:rFonts w:ascii="Calibri" w:hAnsi="Calibri" w:cs="Calibri"/>
          <w:color w:val="000000" w:themeColor="text1"/>
          <w:sz w:val="24"/>
          <w:szCs w:val="24"/>
        </w:rPr>
        <w:t>:</w:t>
      </w:r>
    </w:p>
    <w:p w14:paraId="720B8153" w14:textId="5D9446F6" w:rsidR="00AC6A1F" w:rsidRDefault="00AC6A1F">
      <w:pPr>
        <w:pStyle w:val="Akapitzlist"/>
        <w:numPr>
          <w:ilvl w:val="1"/>
          <w:numId w:val="2"/>
        </w:numPr>
        <w:ind w:left="1434" w:hanging="357"/>
        <w:jc w:val="both"/>
        <w:rPr>
          <w:rFonts w:ascii="Calibri" w:hAnsi="Calibri" w:cs="Calibri"/>
          <w:color w:val="000000" w:themeColor="text1"/>
          <w:sz w:val="24"/>
          <w:szCs w:val="24"/>
        </w:rPr>
      </w:pPr>
      <w:r>
        <w:rPr>
          <w:rFonts w:ascii="Calibri" w:hAnsi="Calibri" w:cs="Calibri"/>
          <w:color w:val="000000" w:themeColor="text1"/>
          <w:sz w:val="24"/>
          <w:szCs w:val="24"/>
        </w:rPr>
        <w:t>oryginał</w:t>
      </w:r>
      <w:r w:rsidR="002C63B8">
        <w:rPr>
          <w:rFonts w:ascii="Calibri" w:hAnsi="Calibri" w:cs="Calibri"/>
          <w:color w:val="000000" w:themeColor="text1"/>
          <w:sz w:val="24"/>
          <w:szCs w:val="24"/>
        </w:rPr>
        <w:t>u</w:t>
      </w:r>
      <w:r w:rsidR="001A22FF" w:rsidRPr="00574FF2">
        <w:rPr>
          <w:rFonts w:ascii="Calibri" w:hAnsi="Calibri" w:cs="Calibri"/>
          <w:color w:val="000000" w:themeColor="text1"/>
          <w:sz w:val="24"/>
          <w:szCs w:val="24"/>
        </w:rPr>
        <w:t xml:space="preserve"> listy obecności, </w:t>
      </w:r>
    </w:p>
    <w:p w14:paraId="1E9A180F" w14:textId="23E712CB" w:rsidR="00395266" w:rsidRPr="00B62CFE" w:rsidRDefault="00AC6A1F">
      <w:pPr>
        <w:pStyle w:val="Akapitzlist"/>
        <w:numPr>
          <w:ilvl w:val="1"/>
          <w:numId w:val="2"/>
        </w:numPr>
        <w:ind w:left="1434" w:hanging="357"/>
        <w:jc w:val="both"/>
        <w:rPr>
          <w:rFonts w:ascii="Calibri" w:hAnsi="Calibri" w:cs="Calibri"/>
          <w:color w:val="000000" w:themeColor="text1"/>
          <w:sz w:val="24"/>
          <w:szCs w:val="24"/>
        </w:rPr>
      </w:pPr>
      <w:r>
        <w:rPr>
          <w:rFonts w:ascii="Calibri" w:hAnsi="Calibri" w:cs="Calibri"/>
          <w:color w:val="000000" w:themeColor="text1"/>
          <w:sz w:val="24"/>
          <w:szCs w:val="24"/>
        </w:rPr>
        <w:t>kopi</w:t>
      </w:r>
      <w:r w:rsidR="002C63B8">
        <w:rPr>
          <w:rFonts w:ascii="Calibri" w:hAnsi="Calibri" w:cs="Calibri"/>
          <w:color w:val="000000" w:themeColor="text1"/>
          <w:sz w:val="24"/>
          <w:szCs w:val="24"/>
        </w:rPr>
        <w:t>i</w:t>
      </w:r>
      <w:r>
        <w:rPr>
          <w:rFonts w:ascii="Calibri" w:hAnsi="Calibri" w:cs="Calibri"/>
          <w:color w:val="000000" w:themeColor="text1"/>
          <w:sz w:val="24"/>
          <w:szCs w:val="24"/>
        </w:rPr>
        <w:t xml:space="preserve"> </w:t>
      </w:r>
      <w:r w:rsidR="004C6AEC">
        <w:rPr>
          <w:rFonts w:ascii="Calibri" w:hAnsi="Calibri" w:cs="Calibri"/>
          <w:color w:val="000000" w:themeColor="text1"/>
          <w:sz w:val="24"/>
          <w:szCs w:val="24"/>
        </w:rPr>
        <w:t>dyplomów / certyfikatów</w:t>
      </w:r>
      <w:r w:rsidR="00BF7A2C">
        <w:rPr>
          <w:rFonts w:ascii="Calibri" w:hAnsi="Calibri" w:cs="Calibri"/>
          <w:color w:val="000000" w:themeColor="text1"/>
          <w:sz w:val="24"/>
          <w:szCs w:val="24"/>
        </w:rPr>
        <w:t xml:space="preserve"> / świadectw</w:t>
      </w:r>
      <w:r w:rsidR="007954C6">
        <w:rPr>
          <w:rFonts w:ascii="Calibri" w:hAnsi="Calibri" w:cs="Calibri"/>
          <w:color w:val="000000" w:themeColor="text1"/>
          <w:sz w:val="24"/>
          <w:szCs w:val="24"/>
        </w:rPr>
        <w:t xml:space="preserve"> ukończenia zajęć</w:t>
      </w:r>
      <w:r w:rsidR="00395266">
        <w:rPr>
          <w:rFonts w:ascii="Calibri" w:hAnsi="Calibri" w:cs="Calibri"/>
          <w:color w:val="000000" w:themeColor="text1"/>
          <w:sz w:val="24"/>
          <w:szCs w:val="24"/>
        </w:rPr>
        <w:t>,</w:t>
      </w:r>
    </w:p>
    <w:p w14:paraId="5F8A1835" w14:textId="7706860C"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Rozliczenie finansowe z Wykonawcą odbywać się będzie po zakończeniu każdego </w:t>
      </w:r>
      <w:r w:rsidR="007B791B">
        <w:rPr>
          <w:rFonts w:ascii="Calibri" w:hAnsi="Calibri" w:cs="Calibri"/>
          <w:color w:val="000000" w:themeColor="text1"/>
          <w:sz w:val="24"/>
          <w:szCs w:val="24"/>
        </w:rPr>
        <w:t>kursu / szkolenia</w:t>
      </w:r>
      <w:r w:rsidRPr="00574FF2">
        <w:rPr>
          <w:rFonts w:ascii="Calibri" w:hAnsi="Calibri" w:cs="Calibri"/>
          <w:color w:val="000000" w:themeColor="text1"/>
          <w:sz w:val="24"/>
          <w:szCs w:val="24"/>
        </w:rPr>
        <w:t>, po otrzymaniu i zaakceptowaniu przez Zamawiającego dokumentacji omówionej w</w:t>
      </w:r>
      <w:r w:rsidR="00272693">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punkcie </w:t>
      </w:r>
      <w:r w:rsidR="00272693">
        <w:rPr>
          <w:rFonts w:ascii="Calibri" w:hAnsi="Calibri" w:cs="Calibri"/>
          <w:color w:val="000000" w:themeColor="text1"/>
          <w:sz w:val="24"/>
          <w:szCs w:val="24"/>
        </w:rPr>
        <w:t>g</w:t>
      </w:r>
      <w:r w:rsidRPr="00574FF2">
        <w:rPr>
          <w:rFonts w:ascii="Calibri" w:hAnsi="Calibri" w:cs="Calibri"/>
          <w:color w:val="000000" w:themeColor="text1"/>
          <w:sz w:val="24"/>
          <w:szCs w:val="24"/>
        </w:rPr>
        <w:t xml:space="preserve">) powyżej oraz prawidłowo sporządzonego rachunku lub faktury VAT, wystawionego po dokonaniu odbioru przedmiotu zamówienia potwierdzonego protokołem. Protokół wydany zostanie w ciągu 14 dni od daty otrzymania i zaakceptowania przez Zamawiającego dokumentacji omówionej w punkcie </w:t>
      </w:r>
      <w:r w:rsidR="0035006E">
        <w:rPr>
          <w:rFonts w:ascii="Calibri" w:hAnsi="Calibri" w:cs="Calibri"/>
          <w:color w:val="000000" w:themeColor="text1"/>
          <w:sz w:val="24"/>
          <w:szCs w:val="24"/>
        </w:rPr>
        <w:t>g</w:t>
      </w:r>
      <w:r w:rsidRPr="00574FF2">
        <w:rPr>
          <w:rFonts w:ascii="Calibri" w:hAnsi="Calibri" w:cs="Calibri"/>
          <w:color w:val="000000" w:themeColor="text1"/>
          <w:sz w:val="24"/>
          <w:szCs w:val="24"/>
        </w:rPr>
        <w:t>) powyżej</w:t>
      </w:r>
      <w:r w:rsidR="007B791B">
        <w:rPr>
          <w:rFonts w:ascii="Calibri" w:hAnsi="Calibri" w:cs="Calibri"/>
          <w:color w:val="000000" w:themeColor="text1"/>
          <w:sz w:val="24"/>
          <w:szCs w:val="24"/>
        </w:rPr>
        <w:t>.</w:t>
      </w:r>
    </w:p>
    <w:p w14:paraId="61B9FEB3" w14:textId="48BA126E" w:rsidR="0002273C" w:rsidRPr="00653896" w:rsidRDefault="001A22FF">
      <w:pPr>
        <w:pStyle w:val="Akapitzlist"/>
        <w:numPr>
          <w:ilvl w:val="0"/>
          <w:numId w:val="2"/>
        </w:numPr>
        <w:ind w:left="1066" w:hanging="357"/>
        <w:jc w:val="both"/>
        <w:rPr>
          <w:color w:val="000000" w:themeColor="text1"/>
          <w:sz w:val="24"/>
          <w:szCs w:val="24"/>
        </w:rPr>
      </w:pPr>
      <w:r w:rsidRPr="00574FF2">
        <w:rPr>
          <w:rFonts w:ascii="Calibri" w:hAnsi="Calibri" w:cs="Calibri"/>
          <w:color w:val="000000" w:themeColor="text1"/>
          <w:sz w:val="24"/>
          <w:szCs w:val="24"/>
        </w:rPr>
        <w:lastRenderedPageBreak/>
        <w:t>Wynagrodzenie płatne będzie na rachunek Wykonawcy w terminie 30 dni, licząc od dnia otrzymania przez Zamawiającego rachunku lub faktury VAT</w:t>
      </w:r>
      <w:r w:rsidR="00C85415" w:rsidRPr="00574FF2">
        <w:rPr>
          <w:rFonts w:ascii="Calibri" w:hAnsi="Calibri" w:cs="Calibri"/>
          <w:color w:val="000000" w:themeColor="text1"/>
          <w:sz w:val="24"/>
          <w:szCs w:val="24"/>
        </w:rPr>
        <w:t xml:space="preserve"> z dołączoną kopią protokołu, o którym mowa w puncie </w:t>
      </w:r>
      <w:r w:rsidR="0035006E">
        <w:rPr>
          <w:rFonts w:ascii="Calibri" w:hAnsi="Calibri" w:cs="Calibri"/>
          <w:color w:val="000000" w:themeColor="text1"/>
          <w:sz w:val="24"/>
          <w:szCs w:val="24"/>
        </w:rPr>
        <w:t>h</w:t>
      </w:r>
      <w:r w:rsidR="00C85415" w:rsidRPr="00574FF2">
        <w:rPr>
          <w:rFonts w:ascii="Calibri" w:hAnsi="Calibri" w:cs="Calibri"/>
          <w:color w:val="000000" w:themeColor="text1"/>
          <w:sz w:val="24"/>
          <w:szCs w:val="24"/>
        </w:rPr>
        <w:t>) powyżej</w:t>
      </w:r>
      <w:r w:rsidRPr="00574FF2">
        <w:rPr>
          <w:rFonts w:ascii="Calibri" w:hAnsi="Calibri" w:cs="Calibri"/>
          <w:color w:val="000000" w:themeColor="text1"/>
          <w:sz w:val="24"/>
          <w:szCs w:val="24"/>
        </w:rPr>
        <w:t xml:space="preserve">. </w:t>
      </w:r>
    </w:p>
    <w:p w14:paraId="6B03F1ED" w14:textId="7BE14E51" w:rsidR="001A22FF"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informowania Uczestników Projektu o</w:t>
      </w:r>
      <w:r w:rsidR="0035006E">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współfinansowaniu </w:t>
      </w:r>
      <w:r w:rsidR="0036551B">
        <w:rPr>
          <w:rFonts w:ascii="Calibri" w:hAnsi="Calibri" w:cs="Calibri"/>
          <w:color w:val="000000" w:themeColor="text1"/>
          <w:sz w:val="24"/>
          <w:szCs w:val="24"/>
        </w:rPr>
        <w:t>kursu / szkolenia</w:t>
      </w:r>
      <w:r w:rsidRPr="00574FF2">
        <w:rPr>
          <w:rFonts w:ascii="Calibri" w:hAnsi="Calibri" w:cs="Calibri"/>
          <w:color w:val="000000" w:themeColor="text1"/>
          <w:sz w:val="24"/>
          <w:szCs w:val="24"/>
        </w:rPr>
        <w:t xml:space="preserve"> ze środków Unii Europejskiej w ramach </w:t>
      </w:r>
      <w:r w:rsidR="003843A7" w:rsidRPr="003843A7">
        <w:rPr>
          <w:rFonts w:ascii="Calibri" w:hAnsi="Calibri" w:cs="Calibri"/>
          <w:color w:val="000000" w:themeColor="text1"/>
          <w:sz w:val="24"/>
          <w:szCs w:val="24"/>
        </w:rPr>
        <w:t>Funduszu na rzecz Sprawiedliwej Transformacji</w:t>
      </w:r>
      <w:r w:rsidR="00682EFF">
        <w:rPr>
          <w:rFonts w:ascii="Calibri" w:hAnsi="Calibri" w:cs="Calibri"/>
          <w:color w:val="000000" w:themeColor="text1"/>
          <w:sz w:val="24"/>
          <w:szCs w:val="24"/>
        </w:rPr>
        <w:t xml:space="preserve"> oraz </w:t>
      </w:r>
      <w:r w:rsidR="009250B1">
        <w:rPr>
          <w:rFonts w:ascii="Calibri" w:hAnsi="Calibri" w:cs="Calibri"/>
          <w:color w:val="000000" w:themeColor="text1"/>
          <w:sz w:val="24"/>
          <w:szCs w:val="24"/>
        </w:rPr>
        <w:t xml:space="preserve">prawidłowego </w:t>
      </w:r>
      <w:r w:rsidR="00682EFF">
        <w:rPr>
          <w:rFonts w:ascii="Calibri" w:hAnsi="Calibri" w:cs="Calibri"/>
          <w:color w:val="000000" w:themeColor="text1"/>
          <w:sz w:val="24"/>
          <w:szCs w:val="24"/>
        </w:rPr>
        <w:t>oznaczenia miejsca realizacji kursu / szkolenia</w:t>
      </w:r>
      <w:r w:rsidRPr="00574FF2">
        <w:rPr>
          <w:rFonts w:ascii="Calibri" w:hAnsi="Calibri" w:cs="Calibri"/>
          <w:color w:val="000000" w:themeColor="text1"/>
          <w:sz w:val="24"/>
          <w:szCs w:val="24"/>
        </w:rPr>
        <w:t xml:space="preserve">. W szczególności, wszystkie materiały przekazywane UP muszą zawierać taką informację oraz stosowne logotypy. </w:t>
      </w:r>
    </w:p>
    <w:p w14:paraId="341E941A" w14:textId="51D76170" w:rsidR="0063445E" w:rsidRPr="00574FF2" w:rsidRDefault="0063445E">
      <w:pPr>
        <w:pStyle w:val="Akapitzlist"/>
        <w:numPr>
          <w:ilvl w:val="0"/>
          <w:numId w:val="2"/>
        </w:numPr>
        <w:ind w:left="1066" w:hanging="357"/>
        <w:jc w:val="both"/>
        <w:rPr>
          <w:rFonts w:ascii="Calibri" w:hAnsi="Calibri" w:cs="Calibri"/>
          <w:color w:val="000000" w:themeColor="text1"/>
          <w:sz w:val="24"/>
          <w:szCs w:val="24"/>
        </w:rPr>
      </w:pPr>
      <w:r w:rsidRPr="0063445E">
        <w:rPr>
          <w:rFonts w:ascii="Calibri" w:hAnsi="Calibri" w:cs="Calibri"/>
          <w:color w:val="000000" w:themeColor="text1"/>
          <w:sz w:val="24"/>
          <w:szCs w:val="24"/>
        </w:rPr>
        <w:t>Wykonawca zobowiązany jest do informowania Uczestników Projektu w zakresie Administratora ich danych osobowych oraz celu i podstaw prawnych przetwarzania, zgodnie z załącznikiem nr 7.</w:t>
      </w:r>
    </w:p>
    <w:p w14:paraId="11650098"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przekazywania Zamawiającemu informacji za pośrednictwem poczty elektronicznej o wszelkich trudnościach i problemach, które mogą wpłynąć na realizację usługi niezwłocznie (nie później niż w ciągu 3 dni od daty dowiedzenia się o nich). </w:t>
      </w:r>
    </w:p>
    <w:p w14:paraId="6AD4857B"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prowadzenia dokumentacji realizacji umowy na wzorach dostarczonych lub zaakceptowanych przez Zamawiającego. </w:t>
      </w:r>
    </w:p>
    <w:p w14:paraId="7611BDB6" w14:textId="394DD66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Zamawiający przewiduje możliwość dokonania zmiany umowy w stosunku do treści oferty, na podstawie której dokonano wyboru Wykonawcy w zakresie przedmiotu zamówienia i/lub terminu realizacji zamówienia i/lub wynagrodzenia Wykonawcy, w</w:t>
      </w:r>
      <w:r w:rsidR="00073477">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przypadku: </w:t>
      </w:r>
    </w:p>
    <w:p w14:paraId="21A7DCE4" w14:textId="09C25B41" w:rsidR="001A22FF" w:rsidRPr="00574FF2" w:rsidRDefault="001A22FF">
      <w:pPr>
        <w:pStyle w:val="Akapitzlist"/>
        <w:numPr>
          <w:ilvl w:val="1"/>
          <w:numId w:val="2"/>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 wytycznych lub zaleceń instytucji</w:t>
      </w:r>
      <w:r w:rsidR="00571B24" w:rsidRPr="00574FF2">
        <w:rPr>
          <w:rFonts w:ascii="Calibri" w:hAnsi="Calibri" w:cs="Calibri"/>
          <w:color w:val="000000" w:themeColor="text1"/>
          <w:sz w:val="24"/>
          <w:szCs w:val="24"/>
        </w:rPr>
        <w:t xml:space="preserve"> zarządzającej</w:t>
      </w:r>
      <w:r w:rsidRPr="00574FF2">
        <w:rPr>
          <w:rFonts w:ascii="Calibri" w:hAnsi="Calibri" w:cs="Calibri"/>
          <w:color w:val="000000" w:themeColor="text1"/>
          <w:sz w:val="24"/>
          <w:szCs w:val="24"/>
        </w:rPr>
        <w:t xml:space="preserve">, która przyznała środki </w:t>
      </w:r>
      <w:r w:rsidR="00967296" w:rsidRPr="00574FF2">
        <w:rPr>
          <w:rFonts w:ascii="Calibri" w:hAnsi="Calibri" w:cs="Calibri"/>
          <w:color w:val="000000" w:themeColor="text1"/>
          <w:sz w:val="24"/>
          <w:szCs w:val="24"/>
        </w:rPr>
        <w:t xml:space="preserve">unijne </w:t>
      </w:r>
      <w:r w:rsidRPr="00574FF2">
        <w:rPr>
          <w:rFonts w:ascii="Calibri" w:hAnsi="Calibri" w:cs="Calibri"/>
          <w:color w:val="000000" w:themeColor="text1"/>
          <w:sz w:val="24"/>
          <w:szCs w:val="24"/>
        </w:rPr>
        <w:t xml:space="preserve">na współfinansowanie zamówienia na usługę, które mają wpływ na przedmiot zamówienia i/lub termin realizacji zamówienia i/lub wynagrodzenie Wykonawcy, </w:t>
      </w:r>
    </w:p>
    <w:p w14:paraId="3FD1CE5A" w14:textId="77777777" w:rsidR="001A22FF" w:rsidRDefault="001A22FF">
      <w:pPr>
        <w:pStyle w:val="Akapitzlist"/>
        <w:numPr>
          <w:ilvl w:val="1"/>
          <w:numId w:val="2"/>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zmiany stanu prawnego, który będzie wnosił nowe wymagania co do sposobu realizacji jakiegokolwiek elementu usług, która będzie miała wpływ na przedmiot zamówienia i/lub termin realizacji zamówienia i/lub wynagrodzenie Wykonawcy.</w:t>
      </w:r>
    </w:p>
    <w:p w14:paraId="4F147FBA" w14:textId="4C716A15" w:rsidR="00105869" w:rsidRPr="00574FF2" w:rsidRDefault="00105869">
      <w:pPr>
        <w:pStyle w:val="Akapitzlist"/>
        <w:numPr>
          <w:ilvl w:val="1"/>
          <w:numId w:val="2"/>
        </w:numPr>
        <w:ind w:left="1560"/>
        <w:jc w:val="both"/>
        <w:rPr>
          <w:rFonts w:ascii="Calibri" w:hAnsi="Calibri" w:cs="Calibri"/>
          <w:color w:val="000000" w:themeColor="text1"/>
          <w:sz w:val="24"/>
          <w:szCs w:val="24"/>
        </w:rPr>
      </w:pPr>
      <w:r>
        <w:rPr>
          <w:rFonts w:ascii="Calibri" w:hAnsi="Calibri" w:cs="Calibri"/>
          <w:color w:val="000000" w:themeColor="text1"/>
          <w:sz w:val="24"/>
          <w:szCs w:val="24"/>
        </w:rPr>
        <w:t>zwiększenia liczby uczestników kursów / szkoleń o maksymalnie 20%</w:t>
      </w:r>
      <w:r w:rsidR="00CD09F5">
        <w:rPr>
          <w:rFonts w:ascii="Calibri" w:hAnsi="Calibri" w:cs="Calibri"/>
          <w:color w:val="000000" w:themeColor="text1"/>
          <w:sz w:val="24"/>
          <w:szCs w:val="24"/>
        </w:rPr>
        <w:t>, skutkującego proporcjonalnym zwiększeniem wynagrodzenia Wykonawcy,</w:t>
      </w:r>
    </w:p>
    <w:p w14:paraId="08F43447" w14:textId="60187F81" w:rsidR="00BB4FBB" w:rsidRPr="00073477" w:rsidRDefault="00BB4FBB">
      <w:pPr>
        <w:pStyle w:val="Akapitzlist"/>
        <w:numPr>
          <w:ilvl w:val="1"/>
          <w:numId w:val="2"/>
        </w:numPr>
        <w:ind w:left="1560"/>
        <w:jc w:val="both"/>
        <w:rPr>
          <w:rFonts w:ascii="Calibri" w:hAnsi="Calibri" w:cs="Calibri"/>
          <w:bCs/>
          <w:color w:val="000000" w:themeColor="text1"/>
          <w:sz w:val="24"/>
          <w:szCs w:val="24"/>
        </w:rPr>
      </w:pPr>
      <w:r w:rsidRPr="00073477">
        <w:rPr>
          <w:bCs/>
          <w:sz w:val="24"/>
          <w:szCs w:val="24"/>
        </w:rPr>
        <w:t>zmiany osób skierowanych do realizacji zamówienia na wniosek Wykonawcy złożony Zamawiającemu, pod warunkiem, że nowa osoba skierowania do realizacji zamówienia spełnia warunki określone niniejszym zapytani</w:t>
      </w:r>
      <w:r w:rsidR="00B816BD" w:rsidRPr="00073477">
        <w:rPr>
          <w:bCs/>
          <w:sz w:val="24"/>
          <w:szCs w:val="24"/>
        </w:rPr>
        <w:t>u</w:t>
      </w:r>
      <w:r w:rsidRPr="00073477">
        <w:rPr>
          <w:bCs/>
          <w:sz w:val="24"/>
          <w:szCs w:val="24"/>
        </w:rPr>
        <w:t xml:space="preserve"> oraz posiada doświadczenie </w:t>
      </w:r>
      <w:r w:rsidR="00571B24" w:rsidRPr="00073477">
        <w:rPr>
          <w:bCs/>
          <w:sz w:val="24"/>
          <w:szCs w:val="24"/>
        </w:rPr>
        <w:t xml:space="preserve">zawodowe </w:t>
      </w:r>
      <w:r w:rsidRPr="00073477">
        <w:rPr>
          <w:bCs/>
          <w:sz w:val="24"/>
          <w:szCs w:val="24"/>
        </w:rPr>
        <w:t xml:space="preserve">nie gorsze od </w:t>
      </w:r>
      <w:r w:rsidR="00073477">
        <w:rPr>
          <w:bCs/>
          <w:sz w:val="24"/>
          <w:szCs w:val="24"/>
        </w:rPr>
        <w:t xml:space="preserve">osoba / </w:t>
      </w:r>
      <w:r w:rsidRPr="00073477">
        <w:rPr>
          <w:bCs/>
          <w:sz w:val="24"/>
          <w:szCs w:val="24"/>
        </w:rPr>
        <w:t>osoby wskazanej w</w:t>
      </w:r>
      <w:r w:rsidR="00073477">
        <w:rPr>
          <w:bCs/>
          <w:sz w:val="24"/>
          <w:szCs w:val="24"/>
        </w:rPr>
        <w:t> </w:t>
      </w:r>
      <w:r w:rsidRPr="00073477">
        <w:rPr>
          <w:bCs/>
          <w:sz w:val="24"/>
          <w:szCs w:val="24"/>
        </w:rPr>
        <w:t>ofercie Wykonawcy.</w:t>
      </w:r>
    </w:p>
    <w:p w14:paraId="0CF45037" w14:textId="476DA351"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Wykonawcy przysługuje wynagrodzenie ustalone w oparciu o faktyczną liczbę </w:t>
      </w:r>
      <w:r w:rsidR="00F81724">
        <w:rPr>
          <w:rFonts w:ascii="Calibri" w:hAnsi="Calibri" w:cs="Calibri"/>
          <w:color w:val="000000" w:themeColor="text1"/>
          <w:sz w:val="24"/>
          <w:szCs w:val="24"/>
        </w:rPr>
        <w:t>Uczestników Projektu</w:t>
      </w:r>
      <w:r w:rsidR="00076887">
        <w:rPr>
          <w:rFonts w:ascii="Calibri" w:hAnsi="Calibri" w:cs="Calibri"/>
          <w:color w:val="000000" w:themeColor="text1"/>
          <w:sz w:val="24"/>
          <w:szCs w:val="24"/>
        </w:rPr>
        <w:t xml:space="preserve"> biorących udział w kursie / szkoleniu</w:t>
      </w:r>
      <w:r w:rsidRPr="00574FF2">
        <w:rPr>
          <w:rFonts w:ascii="Calibri" w:hAnsi="Calibri" w:cs="Calibri"/>
          <w:color w:val="000000" w:themeColor="text1"/>
          <w:sz w:val="24"/>
          <w:szCs w:val="24"/>
        </w:rPr>
        <w:t xml:space="preserve"> (o których mowa w ust. </w:t>
      </w:r>
      <w:r w:rsidR="0050706E">
        <w:rPr>
          <w:rFonts w:ascii="Calibri" w:hAnsi="Calibri" w:cs="Calibri"/>
          <w:color w:val="000000" w:themeColor="text1"/>
          <w:sz w:val="24"/>
          <w:szCs w:val="24"/>
        </w:rPr>
        <w:t>3</w:t>
      </w:r>
      <w:r w:rsidR="00D74926" w:rsidRPr="00574FF2">
        <w:rPr>
          <w:rFonts w:ascii="Calibri" w:hAnsi="Calibri" w:cs="Calibri"/>
          <w:color w:val="000000" w:themeColor="text1"/>
          <w:sz w:val="24"/>
          <w:szCs w:val="24"/>
        </w:rPr>
        <w:t xml:space="preserve"> </w:t>
      </w:r>
      <w:r w:rsidRPr="00574FF2">
        <w:rPr>
          <w:rFonts w:ascii="Calibri" w:hAnsi="Calibri" w:cs="Calibri"/>
          <w:color w:val="000000" w:themeColor="text1"/>
          <w:sz w:val="24"/>
          <w:szCs w:val="24"/>
        </w:rPr>
        <w:t xml:space="preserve">powyżej). </w:t>
      </w:r>
    </w:p>
    <w:p w14:paraId="13B60A27"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 xml:space="preserve">Wykonawca zobowiązuje się do udostępniania do wglądu (Zamawiającemu lub Instytucji Zarządzającej lub innym podmiotom przez nich wskazanych) dokumentów Wykonawcy związanych z realizowanym zamówieniem (projektem) w tym dokumentów finansowych oraz do przedłożenia ww. dokumentów na wezwanie Zarządu Województwa Śląskiego pełniącego rolę Instytucji Zarządzającej Programem Fundusze Europejskie dla Śląskiego 2021-2027. </w:t>
      </w:r>
    </w:p>
    <w:p w14:paraId="46C98B78" w14:textId="5E170A7B" w:rsidR="001A22FF" w:rsidRPr="00574FF2" w:rsidRDefault="00D74926">
      <w:pPr>
        <w:pStyle w:val="Akapitzlist"/>
        <w:numPr>
          <w:ilvl w:val="0"/>
          <w:numId w:val="2"/>
        </w:numPr>
        <w:ind w:left="1066" w:hanging="357"/>
        <w:jc w:val="both"/>
        <w:rPr>
          <w:color w:val="000000" w:themeColor="text1"/>
          <w:sz w:val="24"/>
          <w:szCs w:val="24"/>
        </w:rPr>
      </w:pPr>
      <w:r w:rsidRPr="003C12B3">
        <w:rPr>
          <w:color w:val="000000" w:themeColor="text1"/>
          <w:sz w:val="24"/>
          <w:szCs w:val="24"/>
        </w:rPr>
        <w:t>Wykonawca składając ofertę akceptuje tym samym wzór umowy stanowiący załącznik nr 5 do zapytania</w:t>
      </w:r>
      <w:r w:rsidRPr="00574FF2">
        <w:rPr>
          <w:color w:val="000000" w:themeColor="text1"/>
          <w:sz w:val="24"/>
          <w:szCs w:val="24"/>
        </w:rPr>
        <w:t xml:space="preserve"> ofertowego</w:t>
      </w:r>
    </w:p>
    <w:p w14:paraId="3CF84E97" w14:textId="77777777"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 razie stwierdzenia wad w realizacji usługi lub niewykonania bądź nienależytego wykonania zamówienia, Zamawiający niezwłocznie poinformuje o ich zaistnieniu Wykonawcę. Wykonawca jest zobowiązany do usunięcia wad bądź rozpoczęcia wykonywania lub przywrócenia należytego wykonywania niezwłocznie po otrzymaniu zgłoszenia Zamawiającego. W przypadku nieusunięcia wad, niewykonywania bądź nienależytego wykonywania zamówienia pomimo zgłoszenia Zamawiającego, Zamawiający uprawniony jest do zlecenia usunięcia wad lub wykonania zamówienia (bądź jego części) osobie trzeciej na wyłączny koszt i ryzyko Wykonawcy, bez konieczności uzyskiwania na to zgody sądu (wykonanie zastępcze).</w:t>
      </w:r>
    </w:p>
    <w:p w14:paraId="1CEBC216" w14:textId="2A1A08CC" w:rsidR="001A22FF" w:rsidRPr="00574FF2" w:rsidRDefault="001A22FF">
      <w:pPr>
        <w:pStyle w:val="Akapitzlist"/>
        <w:numPr>
          <w:ilvl w:val="0"/>
          <w:numId w:val="2"/>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zobowiązuje się do zachowania tajemnicy w sprawach dotyczących działalności Zamawiającego jak również wszelkich informacji pozyskanych w ramach realizacji zamówienia (w szczególności informacji o U</w:t>
      </w:r>
      <w:r w:rsidR="003C34F0">
        <w:rPr>
          <w:rFonts w:ascii="Calibri" w:hAnsi="Calibri" w:cs="Calibri"/>
          <w:color w:val="000000" w:themeColor="text1"/>
          <w:sz w:val="24"/>
          <w:szCs w:val="24"/>
        </w:rPr>
        <w:t xml:space="preserve">czestnikach </w:t>
      </w:r>
      <w:r w:rsidRPr="00574FF2">
        <w:rPr>
          <w:rFonts w:ascii="Calibri" w:hAnsi="Calibri" w:cs="Calibri"/>
          <w:color w:val="000000" w:themeColor="text1"/>
          <w:sz w:val="24"/>
          <w:szCs w:val="24"/>
        </w:rPr>
        <w:t>P</w:t>
      </w:r>
      <w:r w:rsidR="003C34F0">
        <w:rPr>
          <w:rFonts w:ascii="Calibri" w:hAnsi="Calibri" w:cs="Calibri"/>
          <w:color w:val="000000" w:themeColor="text1"/>
          <w:sz w:val="24"/>
          <w:szCs w:val="24"/>
        </w:rPr>
        <w:t>rojektu</w:t>
      </w:r>
      <w:r w:rsidRPr="00574FF2">
        <w:rPr>
          <w:rFonts w:ascii="Calibri" w:hAnsi="Calibri" w:cs="Calibri"/>
          <w:color w:val="000000" w:themeColor="text1"/>
          <w:sz w:val="24"/>
          <w:szCs w:val="24"/>
        </w:rPr>
        <w:t xml:space="preserve">). </w:t>
      </w:r>
    </w:p>
    <w:p w14:paraId="692512B7" w14:textId="0F96DB09" w:rsidR="00640BFD" w:rsidRPr="00574FF2" w:rsidRDefault="001A22FF">
      <w:pPr>
        <w:pStyle w:val="Akapitzlist"/>
        <w:numPr>
          <w:ilvl w:val="0"/>
          <w:numId w:val="2"/>
        </w:numPr>
        <w:ind w:left="1066" w:hanging="357"/>
        <w:jc w:val="both"/>
        <w:rPr>
          <w:rFonts w:ascii="Calibri" w:hAnsi="Calibri" w:cs="Calibri"/>
          <w:color w:val="000000" w:themeColor="text1"/>
          <w:sz w:val="24"/>
          <w:szCs w:val="24"/>
        </w:rPr>
        <w:sectPr w:rsidR="00640BFD" w:rsidRPr="00574FF2" w:rsidSect="0074399E">
          <w:headerReference w:type="even" r:id="rId9"/>
          <w:headerReference w:type="default" r:id="rId10"/>
          <w:footerReference w:type="even" r:id="rId11"/>
          <w:footerReference w:type="default" r:id="rId12"/>
          <w:headerReference w:type="first" r:id="rId13"/>
          <w:footerReference w:type="first" r:id="rId14"/>
          <w:pgSz w:w="11906" w:h="16838"/>
          <w:pgMar w:top="1536" w:right="1413" w:bottom="1786" w:left="1342" w:header="57" w:footer="140" w:gutter="0"/>
          <w:cols w:space="708"/>
          <w:docGrid w:linePitch="272"/>
        </w:sectPr>
      </w:pPr>
      <w:r w:rsidRPr="00574FF2">
        <w:rPr>
          <w:rFonts w:ascii="Calibri" w:hAnsi="Calibri" w:cs="Calibri"/>
          <w:color w:val="000000" w:themeColor="text1"/>
          <w:sz w:val="24"/>
          <w:szCs w:val="24"/>
        </w:rPr>
        <w:t>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w:t>
      </w:r>
      <w:r w:rsidR="0045270C">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przeciwdziałaniu zagrożeniom przestępczością na tle seksualnym i ochronie małoletnich” (tekst jedn.: Dz. U. z 2023 r. poz. 1304 z </w:t>
      </w:r>
      <w:proofErr w:type="spellStart"/>
      <w:r w:rsidRPr="00574FF2">
        <w:rPr>
          <w:rFonts w:ascii="Calibri" w:hAnsi="Calibri" w:cs="Calibri"/>
          <w:color w:val="000000" w:themeColor="text1"/>
          <w:sz w:val="24"/>
          <w:szCs w:val="24"/>
        </w:rPr>
        <w:t>późn</w:t>
      </w:r>
      <w:proofErr w:type="spellEnd"/>
      <w:r w:rsidRPr="00574FF2">
        <w:rPr>
          <w:rFonts w:ascii="Calibri" w:hAnsi="Calibri" w:cs="Calibri"/>
          <w:color w:val="000000" w:themeColor="text1"/>
          <w:sz w:val="24"/>
          <w:szCs w:val="24"/>
        </w:rPr>
        <w:t>. zm.), jeżeli Wykonawca należy do grona podmiotów zobowiązanych do wprowadzenia Standardów Ochrony Małoletnich, musi takie standardy posiada</w:t>
      </w:r>
      <w:r w:rsidR="002864CB">
        <w:rPr>
          <w:rFonts w:ascii="Calibri" w:hAnsi="Calibri" w:cs="Calibri"/>
          <w:color w:val="000000" w:themeColor="text1"/>
          <w:sz w:val="24"/>
          <w:szCs w:val="24"/>
        </w:rPr>
        <w:t>ć.</w:t>
      </w:r>
    </w:p>
    <w:p w14:paraId="6BA1887C" w14:textId="76FEF1F6" w:rsidR="00A3735A" w:rsidRPr="00574FF2" w:rsidRDefault="00A3735A" w:rsidP="002864CB">
      <w:pPr>
        <w:spacing w:after="0" w:line="276" w:lineRule="auto"/>
        <w:ind w:left="0" w:right="1" w:firstLine="0"/>
        <w:rPr>
          <w:sz w:val="24"/>
          <w:szCs w:val="24"/>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6A9E2DF3" w14:textId="77777777">
        <w:trPr>
          <w:trHeight w:val="281"/>
        </w:trPr>
        <w:tc>
          <w:tcPr>
            <w:tcW w:w="749" w:type="dxa"/>
            <w:tcBorders>
              <w:top w:val="nil"/>
              <w:left w:val="nil"/>
              <w:bottom w:val="nil"/>
              <w:right w:val="nil"/>
            </w:tcBorders>
            <w:shd w:val="clear" w:color="auto" w:fill="D9D9D9"/>
          </w:tcPr>
          <w:p w14:paraId="2EFDE8B8" w14:textId="77777777" w:rsidR="00A3735A" w:rsidRPr="00574FF2" w:rsidRDefault="00FE2F60" w:rsidP="002530B5">
            <w:pPr>
              <w:spacing w:after="0" w:line="276" w:lineRule="auto"/>
              <w:ind w:left="29" w:right="0" w:firstLine="0"/>
              <w:rPr>
                <w:sz w:val="24"/>
                <w:szCs w:val="24"/>
              </w:rPr>
            </w:pPr>
            <w:r w:rsidRPr="00574FF2">
              <w:rPr>
                <w:b/>
                <w:sz w:val="24"/>
                <w:szCs w:val="24"/>
              </w:rPr>
              <w:t>V.</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5DD5B56E"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WARUNKI UDZIAŁU W POSTĘPOWANIU  </w:t>
            </w:r>
          </w:p>
        </w:tc>
      </w:tr>
    </w:tbl>
    <w:p w14:paraId="5155C02F" w14:textId="77777777" w:rsidR="00A3735A" w:rsidRPr="00574FF2" w:rsidRDefault="00FE2F60" w:rsidP="002530B5">
      <w:pPr>
        <w:spacing w:after="49" w:line="276" w:lineRule="auto"/>
        <w:ind w:left="77" w:right="0" w:firstLine="0"/>
        <w:rPr>
          <w:sz w:val="24"/>
          <w:szCs w:val="24"/>
        </w:rPr>
      </w:pPr>
      <w:r w:rsidRPr="00574FF2">
        <w:rPr>
          <w:sz w:val="24"/>
          <w:szCs w:val="24"/>
        </w:rPr>
        <w:t xml:space="preserve"> </w:t>
      </w:r>
    </w:p>
    <w:p w14:paraId="1D3F5262" w14:textId="78B39871" w:rsidR="00AA4D97" w:rsidRPr="00574FF2" w:rsidRDefault="00AA4D97">
      <w:pPr>
        <w:pStyle w:val="Akapitzlist"/>
        <w:numPr>
          <w:ilvl w:val="0"/>
          <w:numId w:val="8"/>
        </w:numPr>
        <w:jc w:val="both"/>
        <w:rPr>
          <w:rFonts w:ascii="Calibri" w:hAnsi="Calibri" w:cs="Calibri"/>
          <w:color w:val="000000" w:themeColor="text1"/>
          <w:sz w:val="24"/>
          <w:szCs w:val="24"/>
        </w:rPr>
      </w:pPr>
      <w:bookmarkStart w:id="9" w:name="_Hlk172027216"/>
      <w:r w:rsidRPr="00574FF2">
        <w:rPr>
          <w:rFonts w:ascii="Calibri" w:hAnsi="Calibri" w:cs="Calibri"/>
          <w:color w:val="000000" w:themeColor="text1"/>
          <w:sz w:val="24"/>
          <w:szCs w:val="24"/>
        </w:rPr>
        <w:t xml:space="preserve">Zamawiający wymaga od Wykonawcy posiadania </w:t>
      </w:r>
      <w:r w:rsidRPr="00574FF2">
        <w:rPr>
          <w:rFonts w:ascii="Calibri" w:hAnsi="Calibri" w:cs="Calibri"/>
          <w:b/>
          <w:bCs/>
          <w:color w:val="000000" w:themeColor="text1"/>
          <w:sz w:val="24"/>
          <w:szCs w:val="24"/>
          <w:u w:val="single"/>
        </w:rPr>
        <w:t>personelu niezbędnego do realizacji zamówienia</w:t>
      </w:r>
      <w:r w:rsidRPr="00574FF2">
        <w:rPr>
          <w:rFonts w:ascii="Calibri" w:hAnsi="Calibri" w:cs="Calibri"/>
          <w:color w:val="000000" w:themeColor="text1"/>
          <w:sz w:val="24"/>
          <w:szCs w:val="24"/>
        </w:rPr>
        <w:t>. Zamawiający wymaga</w:t>
      </w:r>
      <w:r w:rsidR="002864CB">
        <w:rPr>
          <w:rFonts w:ascii="Calibri" w:hAnsi="Calibri" w:cs="Calibri"/>
          <w:color w:val="000000" w:themeColor="text1"/>
          <w:sz w:val="24"/>
          <w:szCs w:val="24"/>
        </w:rPr>
        <w:t>,</w:t>
      </w:r>
      <w:r w:rsidRPr="00574FF2">
        <w:rPr>
          <w:rFonts w:ascii="Calibri" w:hAnsi="Calibri" w:cs="Calibri"/>
          <w:color w:val="000000" w:themeColor="text1"/>
          <w:sz w:val="24"/>
          <w:szCs w:val="24"/>
        </w:rPr>
        <w:t xml:space="preserve"> aby Wykonawca wykazał, że dysponuje lub będzie dysponował podczas realizacji zamówienia </w:t>
      </w:r>
      <w:r w:rsidR="00B14C71">
        <w:rPr>
          <w:rFonts w:ascii="Calibri" w:hAnsi="Calibri" w:cs="Calibri"/>
          <w:color w:val="000000" w:themeColor="text1"/>
          <w:sz w:val="24"/>
          <w:szCs w:val="24"/>
        </w:rPr>
        <w:t>osobą / osobami</w:t>
      </w:r>
      <w:r w:rsidR="002864CB">
        <w:rPr>
          <w:rFonts w:ascii="Calibri" w:hAnsi="Calibri" w:cs="Calibri"/>
          <w:color w:val="000000" w:themeColor="text1"/>
          <w:sz w:val="24"/>
          <w:szCs w:val="24"/>
        </w:rPr>
        <w:t>,</w:t>
      </w:r>
      <w:r w:rsidRPr="00574FF2">
        <w:rPr>
          <w:rFonts w:ascii="Calibri" w:hAnsi="Calibri" w:cs="Calibri"/>
          <w:color w:val="000000" w:themeColor="text1"/>
          <w:sz w:val="24"/>
          <w:szCs w:val="24"/>
        </w:rPr>
        <w:t xml:space="preserve"> któr</w:t>
      </w:r>
      <w:r w:rsidR="00C974AB">
        <w:rPr>
          <w:rFonts w:ascii="Calibri" w:hAnsi="Calibri" w:cs="Calibri"/>
          <w:color w:val="000000" w:themeColor="text1"/>
          <w:sz w:val="24"/>
          <w:szCs w:val="24"/>
        </w:rPr>
        <w:t>e</w:t>
      </w:r>
      <w:r w:rsidRPr="00574FF2">
        <w:rPr>
          <w:rFonts w:ascii="Calibri" w:hAnsi="Calibri" w:cs="Calibri"/>
          <w:color w:val="000000" w:themeColor="text1"/>
          <w:sz w:val="24"/>
          <w:szCs w:val="24"/>
        </w:rPr>
        <w:t xml:space="preserve"> posiada</w:t>
      </w:r>
      <w:r w:rsidR="00C974AB">
        <w:rPr>
          <w:rFonts w:ascii="Calibri" w:hAnsi="Calibri" w:cs="Calibri"/>
          <w:color w:val="000000" w:themeColor="text1"/>
          <w:sz w:val="24"/>
          <w:szCs w:val="24"/>
        </w:rPr>
        <w:t>ją</w:t>
      </w:r>
      <w:r w:rsidRPr="00574FF2">
        <w:rPr>
          <w:rFonts w:ascii="Calibri" w:hAnsi="Calibri" w:cs="Calibri"/>
          <w:color w:val="000000" w:themeColor="text1"/>
          <w:sz w:val="24"/>
          <w:szCs w:val="24"/>
        </w:rPr>
        <w:t xml:space="preserve"> niezbędn</w:t>
      </w:r>
      <w:r w:rsidR="00DB16AE">
        <w:rPr>
          <w:rFonts w:ascii="Calibri" w:hAnsi="Calibri" w:cs="Calibri"/>
          <w:color w:val="000000" w:themeColor="text1"/>
          <w:sz w:val="24"/>
          <w:szCs w:val="24"/>
        </w:rPr>
        <w:t>e</w:t>
      </w:r>
      <w:r w:rsidRPr="00574FF2">
        <w:rPr>
          <w:rFonts w:ascii="Calibri" w:hAnsi="Calibri" w:cs="Calibri"/>
          <w:color w:val="000000" w:themeColor="text1"/>
          <w:sz w:val="24"/>
          <w:szCs w:val="24"/>
        </w:rPr>
        <w:t xml:space="preserve"> doświadczenie</w:t>
      </w:r>
      <w:r w:rsidR="0066522A">
        <w:rPr>
          <w:rFonts w:ascii="Calibri" w:hAnsi="Calibri" w:cs="Calibri"/>
          <w:color w:val="000000" w:themeColor="text1"/>
          <w:sz w:val="24"/>
          <w:szCs w:val="24"/>
        </w:rPr>
        <w:t xml:space="preserve"> nie krótsze niż 2 lata w prowadzeniu zajęć w tematyce zbieżnej z</w:t>
      </w:r>
      <w:r w:rsidR="00B07C4F">
        <w:rPr>
          <w:rFonts w:ascii="Calibri" w:hAnsi="Calibri" w:cs="Calibri"/>
          <w:color w:val="000000" w:themeColor="text1"/>
          <w:sz w:val="24"/>
          <w:szCs w:val="24"/>
        </w:rPr>
        <w:t> </w:t>
      </w:r>
      <w:r w:rsidR="0066522A">
        <w:rPr>
          <w:rFonts w:ascii="Calibri" w:hAnsi="Calibri" w:cs="Calibri"/>
          <w:color w:val="000000" w:themeColor="text1"/>
          <w:sz w:val="24"/>
          <w:szCs w:val="24"/>
        </w:rPr>
        <w:t>przedmiotem zamówienia</w:t>
      </w:r>
      <w:r w:rsidR="00BD1D0C">
        <w:rPr>
          <w:rFonts w:ascii="Calibri" w:hAnsi="Calibri" w:cs="Calibri"/>
          <w:color w:val="000000" w:themeColor="text1"/>
          <w:sz w:val="24"/>
          <w:szCs w:val="24"/>
        </w:rPr>
        <w:t xml:space="preserve"> (Doświadczenie trenera prowadzącego zajęcia nie krótsze niż 2</w:t>
      </w:r>
      <w:r w:rsidR="00B07C4F">
        <w:rPr>
          <w:rFonts w:ascii="Calibri" w:hAnsi="Calibri" w:cs="Calibri"/>
          <w:color w:val="000000" w:themeColor="text1"/>
          <w:sz w:val="24"/>
          <w:szCs w:val="24"/>
        </w:rPr>
        <w:t> </w:t>
      </w:r>
      <w:r w:rsidR="00BD1D0C">
        <w:rPr>
          <w:rFonts w:ascii="Calibri" w:hAnsi="Calibri" w:cs="Calibri"/>
          <w:color w:val="000000" w:themeColor="text1"/>
          <w:sz w:val="24"/>
          <w:szCs w:val="24"/>
        </w:rPr>
        <w:t>lata</w:t>
      </w:r>
      <w:r w:rsidR="00B07C4F">
        <w:rPr>
          <w:rFonts w:ascii="Calibri" w:hAnsi="Calibri" w:cs="Calibri"/>
          <w:color w:val="000000" w:themeColor="text1"/>
          <w:sz w:val="24"/>
          <w:szCs w:val="24"/>
        </w:rPr>
        <w:t xml:space="preserve"> w danej dziedzinie).</w:t>
      </w:r>
    </w:p>
    <w:p w14:paraId="20550F00" w14:textId="77777777" w:rsidR="005D0A3B" w:rsidRPr="005D0A3B" w:rsidRDefault="002C2F02">
      <w:pPr>
        <w:pStyle w:val="Akapitzlist"/>
        <w:numPr>
          <w:ilvl w:val="0"/>
          <w:numId w:val="8"/>
        </w:numPr>
        <w:ind w:left="357" w:hanging="357"/>
        <w:jc w:val="both"/>
        <w:outlineLvl w:val="1"/>
        <w:rPr>
          <w:rFonts w:ascii="Calibri" w:hAnsi="Calibri" w:cs="Calibri"/>
          <w:color w:val="000000" w:themeColor="text1"/>
          <w:sz w:val="24"/>
          <w:szCs w:val="24"/>
        </w:rPr>
      </w:pPr>
      <w:r w:rsidRPr="00574FF2">
        <w:rPr>
          <w:rFonts w:ascii="Calibri" w:hAnsi="Calibri" w:cs="Calibri"/>
          <w:sz w:val="24"/>
          <w:szCs w:val="24"/>
        </w:rPr>
        <w:t xml:space="preserve">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 przeciwdziałaniu zagrożeniom przestępczością na tle seksualnym i ochronie małoletnich” (tekst jedn.: Dz. U. z 2023 r. poz. 1304 z </w:t>
      </w:r>
      <w:proofErr w:type="spellStart"/>
      <w:r w:rsidRPr="00574FF2">
        <w:rPr>
          <w:rFonts w:ascii="Calibri" w:hAnsi="Calibri" w:cs="Calibri"/>
          <w:sz w:val="24"/>
          <w:szCs w:val="24"/>
        </w:rPr>
        <w:t>późn</w:t>
      </w:r>
      <w:proofErr w:type="spellEnd"/>
      <w:r w:rsidRPr="00574FF2">
        <w:rPr>
          <w:rFonts w:ascii="Calibri" w:hAnsi="Calibri" w:cs="Calibri"/>
          <w:sz w:val="24"/>
          <w:szCs w:val="24"/>
        </w:rPr>
        <w:t>. zm.), jeżeli Wykonawca należy do grona podmiotów zobowiązanych do wprowadzenia Standardów Ochrony Małoletnich, musi takie standardy posiadać.</w:t>
      </w:r>
      <w:bookmarkEnd w:id="9"/>
      <w:r w:rsidR="00FE2F60" w:rsidRPr="00574FF2">
        <w:rPr>
          <w:rFonts w:ascii="Calibri" w:hAnsi="Calibri" w:cs="Calibri"/>
          <w:b/>
          <w:sz w:val="24"/>
          <w:szCs w:val="24"/>
        </w:rPr>
        <w:t xml:space="preserve"> </w:t>
      </w:r>
    </w:p>
    <w:p w14:paraId="1CB5FDAE" w14:textId="358AF58E" w:rsidR="00A3735A" w:rsidRPr="005D0A3B" w:rsidRDefault="00FE2F60">
      <w:pPr>
        <w:pStyle w:val="Akapitzlist"/>
        <w:numPr>
          <w:ilvl w:val="0"/>
          <w:numId w:val="8"/>
        </w:numPr>
        <w:ind w:left="357" w:hanging="357"/>
        <w:jc w:val="both"/>
        <w:outlineLvl w:val="1"/>
        <w:rPr>
          <w:rFonts w:ascii="Calibri" w:hAnsi="Calibri" w:cs="Calibri"/>
          <w:color w:val="000000" w:themeColor="text1"/>
          <w:sz w:val="24"/>
          <w:szCs w:val="24"/>
        </w:rPr>
      </w:pPr>
      <w:r w:rsidRPr="005D0A3B">
        <w:rPr>
          <w:sz w:val="24"/>
          <w:szCs w:val="24"/>
        </w:rPr>
        <w:t xml:space="preserve">Sposób dokonania oceny spełnienia warunków udziału w postępowaniu </w:t>
      </w:r>
    </w:p>
    <w:p w14:paraId="3D29B41A" w14:textId="3B316B69" w:rsidR="00EF09B9" w:rsidRPr="0011476B" w:rsidRDefault="00FE2F60">
      <w:pPr>
        <w:pStyle w:val="Akapitzlist"/>
        <w:numPr>
          <w:ilvl w:val="0"/>
          <w:numId w:val="7"/>
        </w:numPr>
        <w:ind w:right="1"/>
        <w:jc w:val="both"/>
        <w:rPr>
          <w:rFonts w:ascii="Calibri" w:hAnsi="Calibri" w:cs="Calibri"/>
          <w:sz w:val="24"/>
          <w:szCs w:val="24"/>
        </w:rPr>
      </w:pPr>
      <w:r w:rsidRPr="00574FF2">
        <w:rPr>
          <w:rFonts w:ascii="Calibri" w:hAnsi="Calibri" w:cs="Calibri"/>
          <w:sz w:val="24"/>
          <w:szCs w:val="24"/>
        </w:rPr>
        <w:t>Podpisane przez Wykonawcę oświadczenie o spełnieniu warunków udziału w</w:t>
      </w:r>
      <w:r w:rsidR="00154F13" w:rsidRPr="00574FF2">
        <w:rPr>
          <w:rFonts w:ascii="Calibri" w:hAnsi="Calibri" w:cs="Calibri"/>
          <w:sz w:val="24"/>
          <w:szCs w:val="24"/>
        </w:rPr>
        <w:t> </w:t>
      </w:r>
      <w:r w:rsidRPr="00574FF2">
        <w:rPr>
          <w:rFonts w:ascii="Calibri" w:hAnsi="Calibri" w:cs="Calibri"/>
          <w:sz w:val="24"/>
          <w:szCs w:val="24"/>
        </w:rPr>
        <w:t>postępowaniu</w:t>
      </w:r>
      <w:r w:rsidR="00D0392E" w:rsidRPr="00574FF2">
        <w:rPr>
          <w:rFonts w:ascii="Calibri" w:hAnsi="Calibri" w:cs="Calibri"/>
          <w:sz w:val="24"/>
          <w:szCs w:val="24"/>
        </w:rPr>
        <w:t xml:space="preserve"> (według wzoru Zamawiającego</w:t>
      </w:r>
      <w:r w:rsidR="00C35D10" w:rsidRPr="00C35D10">
        <w:rPr>
          <w:rFonts w:ascii="Calibri" w:hAnsi="Calibri" w:cs="Calibri"/>
          <w:sz w:val="24"/>
          <w:szCs w:val="24"/>
        </w:rPr>
        <w:t>– Załącznik nr 1</w:t>
      </w:r>
      <w:r w:rsidR="00D0392E" w:rsidRPr="00574FF2">
        <w:rPr>
          <w:rFonts w:ascii="Calibri" w:hAnsi="Calibri" w:cs="Calibri"/>
          <w:sz w:val="24"/>
          <w:szCs w:val="24"/>
        </w:rPr>
        <w:t>)</w:t>
      </w:r>
      <w:r w:rsidR="00357FDD">
        <w:rPr>
          <w:rFonts w:ascii="Calibri" w:hAnsi="Calibri" w:cs="Calibri"/>
          <w:sz w:val="24"/>
          <w:szCs w:val="24"/>
        </w:rPr>
        <w:t>,</w:t>
      </w:r>
    </w:p>
    <w:p w14:paraId="7029DE05" w14:textId="699AD3B1" w:rsidR="00A3735A" w:rsidRPr="00574FF2" w:rsidRDefault="00A3735A" w:rsidP="002530B5">
      <w:pPr>
        <w:spacing w:after="39" w:line="276" w:lineRule="auto"/>
        <w:ind w:left="790" w:right="0" w:firstLine="0"/>
        <w:rPr>
          <w:sz w:val="24"/>
          <w:szCs w:val="24"/>
        </w:rPr>
      </w:pPr>
    </w:p>
    <w:p w14:paraId="11376666" w14:textId="72F99195" w:rsidR="00A3735A" w:rsidRPr="005D0A3B" w:rsidRDefault="00FE2F60">
      <w:pPr>
        <w:pStyle w:val="Akapitzlist"/>
        <w:numPr>
          <w:ilvl w:val="0"/>
          <w:numId w:val="8"/>
        </w:numPr>
        <w:spacing w:after="16"/>
        <w:rPr>
          <w:sz w:val="24"/>
          <w:szCs w:val="24"/>
        </w:rPr>
      </w:pPr>
      <w:r w:rsidRPr="005D0A3B">
        <w:rPr>
          <w:b/>
          <w:sz w:val="24"/>
          <w:szCs w:val="24"/>
        </w:rPr>
        <w:t xml:space="preserve">Zakres wykluczenia </w:t>
      </w:r>
    </w:p>
    <w:p w14:paraId="180E4DEA" w14:textId="77777777" w:rsidR="00566D5A" w:rsidRPr="00566D5A" w:rsidRDefault="00FE2F60" w:rsidP="00566D5A">
      <w:pPr>
        <w:spacing w:after="0" w:line="276" w:lineRule="auto"/>
        <w:ind w:left="72" w:right="1"/>
        <w:rPr>
          <w:sz w:val="24"/>
          <w:szCs w:val="24"/>
        </w:rPr>
      </w:pPr>
      <w:r w:rsidRPr="00574FF2">
        <w:rPr>
          <w:sz w:val="24"/>
          <w:szCs w:val="24"/>
        </w:rPr>
        <w:t>Z postępowania zostaną wykluczone oferty złożone przez Wykonawców, którzy</w:t>
      </w:r>
      <w:r w:rsidR="005311AD">
        <w:rPr>
          <w:sz w:val="24"/>
          <w:szCs w:val="24"/>
        </w:rPr>
        <w:t xml:space="preserve"> </w:t>
      </w:r>
      <w:r w:rsidRPr="005311AD">
        <w:rPr>
          <w:sz w:val="24"/>
          <w:szCs w:val="24"/>
        </w:rPr>
        <w:t>są powiązani osobowo lub kapitałowo z Zamawiającym</w:t>
      </w:r>
      <w:r w:rsidR="00566D5A">
        <w:rPr>
          <w:sz w:val="24"/>
          <w:szCs w:val="24"/>
        </w:rPr>
        <w:t xml:space="preserve"> </w:t>
      </w:r>
      <w:r w:rsidR="00566D5A" w:rsidRPr="00566D5A">
        <w:rPr>
          <w:sz w:val="24"/>
          <w:szCs w:val="24"/>
        </w:rPr>
        <w:t>oraz Partnerami Projektu „KSSE – SKILL UP! – wsparcie procesu transformacji regionu przez podniesienie jakości kształcenia zawodowego na terenie Miasta Żory i Jastrzębie-Zdrój”, to jest:</w:t>
      </w:r>
    </w:p>
    <w:p w14:paraId="0A4A22D1" w14:textId="77777777" w:rsidR="00566D5A" w:rsidRDefault="00566D5A">
      <w:pPr>
        <w:pStyle w:val="Akapitzlist"/>
        <w:numPr>
          <w:ilvl w:val="0"/>
          <w:numId w:val="11"/>
        </w:numPr>
        <w:ind w:right="1"/>
        <w:rPr>
          <w:sz w:val="24"/>
          <w:szCs w:val="24"/>
        </w:rPr>
      </w:pPr>
      <w:r w:rsidRPr="00A0292F">
        <w:rPr>
          <w:sz w:val="24"/>
          <w:szCs w:val="24"/>
        </w:rPr>
        <w:t>Gminą Miejską Żory,</w:t>
      </w:r>
    </w:p>
    <w:p w14:paraId="07B6A1EA" w14:textId="77777777" w:rsidR="00566D5A" w:rsidRDefault="00566D5A">
      <w:pPr>
        <w:pStyle w:val="Akapitzlist"/>
        <w:numPr>
          <w:ilvl w:val="0"/>
          <w:numId w:val="11"/>
        </w:numPr>
        <w:ind w:right="1"/>
        <w:rPr>
          <w:sz w:val="24"/>
          <w:szCs w:val="24"/>
        </w:rPr>
      </w:pPr>
      <w:r w:rsidRPr="00A0292F">
        <w:rPr>
          <w:sz w:val="24"/>
          <w:szCs w:val="24"/>
        </w:rPr>
        <w:t>Jastrzębie-Zdrój – Miastem na prawach Powiatu,</w:t>
      </w:r>
    </w:p>
    <w:p w14:paraId="28C0D146" w14:textId="7DB32EAB" w:rsidR="00566D5A" w:rsidRPr="00A0292F" w:rsidRDefault="00566D5A">
      <w:pPr>
        <w:pStyle w:val="Akapitzlist"/>
        <w:numPr>
          <w:ilvl w:val="0"/>
          <w:numId w:val="11"/>
        </w:numPr>
        <w:ind w:right="1"/>
        <w:rPr>
          <w:sz w:val="24"/>
          <w:szCs w:val="24"/>
        </w:rPr>
      </w:pPr>
      <w:r w:rsidRPr="00A0292F">
        <w:rPr>
          <w:sz w:val="24"/>
          <w:szCs w:val="24"/>
        </w:rPr>
        <w:t>Politechniką Śląską.</w:t>
      </w:r>
    </w:p>
    <w:p w14:paraId="1EC06941" w14:textId="44D9EB57" w:rsidR="00A3735A" w:rsidRPr="005311AD" w:rsidRDefault="00FE2F60" w:rsidP="00566D5A">
      <w:pPr>
        <w:spacing w:after="0" w:line="276" w:lineRule="auto"/>
        <w:ind w:left="72" w:right="1"/>
        <w:rPr>
          <w:sz w:val="24"/>
          <w:szCs w:val="24"/>
        </w:rPr>
      </w:pPr>
      <w:r w:rsidRPr="005311AD">
        <w:rPr>
          <w:sz w:val="24"/>
          <w:szCs w:val="24"/>
        </w:rPr>
        <w:t xml:space="preserve">Przez powiązania </w:t>
      </w:r>
      <w:r w:rsidR="008550C2" w:rsidRPr="005311AD">
        <w:rPr>
          <w:sz w:val="24"/>
          <w:szCs w:val="24"/>
        </w:rPr>
        <w:t xml:space="preserve">osobowe </w:t>
      </w:r>
      <w:r w:rsidRPr="005311AD">
        <w:rPr>
          <w:sz w:val="24"/>
          <w:szCs w:val="24"/>
        </w:rPr>
        <w:t xml:space="preserve">lub </w:t>
      </w:r>
      <w:r w:rsidR="008550C2" w:rsidRPr="005311AD">
        <w:rPr>
          <w:sz w:val="24"/>
          <w:szCs w:val="24"/>
        </w:rPr>
        <w:t xml:space="preserve">kapitałowe </w:t>
      </w:r>
      <w:r w:rsidRPr="005311AD">
        <w:rPr>
          <w:sz w:val="24"/>
          <w:szCs w:val="24"/>
        </w:rPr>
        <w:t>rozumie</w:t>
      </w:r>
      <w:r w:rsidR="00284012" w:rsidRPr="005311AD">
        <w:rPr>
          <w:sz w:val="24"/>
          <w:szCs w:val="24"/>
        </w:rPr>
        <w:t xml:space="preserve"> </w:t>
      </w:r>
      <w:r w:rsidRPr="005311AD">
        <w:rPr>
          <w:sz w:val="24"/>
          <w:szCs w:val="24"/>
        </w:rPr>
        <w:t xml:space="preserve">się wzajemne powiązania między Zamawiającym </w:t>
      </w:r>
      <w:r w:rsidR="00272FAC" w:rsidRPr="00272FAC">
        <w:rPr>
          <w:sz w:val="24"/>
          <w:szCs w:val="24"/>
        </w:rPr>
        <w:t xml:space="preserve">oraz Partnerami Projektu </w:t>
      </w:r>
      <w:r w:rsidRPr="005311AD">
        <w:rPr>
          <w:sz w:val="24"/>
          <w:szCs w:val="24"/>
        </w:rPr>
        <w:t>lub osobami upoważnionymi do zaciągania zobowiązań</w:t>
      </w:r>
      <w:r w:rsidR="00284012" w:rsidRPr="005311AD">
        <w:rPr>
          <w:sz w:val="24"/>
          <w:szCs w:val="24"/>
        </w:rPr>
        <w:t xml:space="preserve"> </w:t>
      </w:r>
      <w:r w:rsidRPr="005311AD">
        <w:rPr>
          <w:sz w:val="24"/>
          <w:szCs w:val="24"/>
        </w:rPr>
        <w:t xml:space="preserve">w imieniu Zamawiającego </w:t>
      </w:r>
      <w:r w:rsidR="005370A2" w:rsidRPr="005370A2">
        <w:rPr>
          <w:sz w:val="24"/>
          <w:szCs w:val="24"/>
        </w:rPr>
        <w:t xml:space="preserve">oraz Partnerów Projektu </w:t>
      </w:r>
      <w:r w:rsidRPr="005311AD">
        <w:rPr>
          <w:sz w:val="24"/>
          <w:szCs w:val="24"/>
        </w:rPr>
        <w:t xml:space="preserve">lub osobami wykonującymi w imieniu Zamawiającego </w:t>
      </w:r>
      <w:r w:rsidR="003248FE" w:rsidRPr="003248FE">
        <w:rPr>
          <w:sz w:val="24"/>
          <w:szCs w:val="24"/>
        </w:rPr>
        <w:t xml:space="preserve">oraz Partnerów Projektu </w:t>
      </w:r>
      <w:r w:rsidRPr="005311AD">
        <w:rPr>
          <w:sz w:val="24"/>
          <w:szCs w:val="24"/>
        </w:rPr>
        <w:t>czynności związan</w:t>
      </w:r>
      <w:r w:rsidR="008550C2" w:rsidRPr="005311AD">
        <w:rPr>
          <w:sz w:val="24"/>
          <w:szCs w:val="24"/>
        </w:rPr>
        <w:t>e</w:t>
      </w:r>
      <w:r w:rsidR="00F100E5" w:rsidRPr="005311AD">
        <w:rPr>
          <w:sz w:val="24"/>
          <w:szCs w:val="24"/>
        </w:rPr>
        <w:t xml:space="preserve"> </w:t>
      </w:r>
      <w:r w:rsidRPr="005311AD">
        <w:rPr>
          <w:sz w:val="24"/>
          <w:szCs w:val="24"/>
        </w:rPr>
        <w:t>z</w:t>
      </w:r>
      <w:r w:rsidR="00067ACA" w:rsidRPr="005311AD">
        <w:rPr>
          <w:sz w:val="24"/>
          <w:szCs w:val="24"/>
        </w:rPr>
        <w:t> </w:t>
      </w:r>
      <w:r w:rsidR="008550C2" w:rsidRPr="005311AD">
        <w:rPr>
          <w:sz w:val="24"/>
          <w:szCs w:val="24"/>
        </w:rPr>
        <w:t>przygotowaniem i </w:t>
      </w:r>
      <w:r w:rsidRPr="005311AD">
        <w:rPr>
          <w:sz w:val="24"/>
          <w:szCs w:val="24"/>
        </w:rPr>
        <w:t>przeprowadzeniem procedury wyboru Wykonawcy a</w:t>
      </w:r>
      <w:r w:rsidR="00067ACA" w:rsidRPr="005311AD">
        <w:rPr>
          <w:sz w:val="24"/>
          <w:szCs w:val="24"/>
        </w:rPr>
        <w:t> </w:t>
      </w:r>
      <w:r w:rsidRPr="005311AD">
        <w:rPr>
          <w:sz w:val="24"/>
          <w:szCs w:val="24"/>
        </w:rPr>
        <w:t>Wykonawcą, polegające w</w:t>
      </w:r>
      <w:r w:rsidR="008550C2" w:rsidRPr="005311AD">
        <w:rPr>
          <w:sz w:val="24"/>
          <w:szCs w:val="24"/>
        </w:rPr>
        <w:t> </w:t>
      </w:r>
      <w:r w:rsidRPr="005311AD">
        <w:rPr>
          <w:sz w:val="24"/>
          <w:szCs w:val="24"/>
        </w:rPr>
        <w:t xml:space="preserve">szczególności na: </w:t>
      </w:r>
    </w:p>
    <w:p w14:paraId="5692B2B6" w14:textId="77777777" w:rsidR="00A3735A" w:rsidRPr="00574FF2" w:rsidRDefault="00FE2F60">
      <w:pPr>
        <w:numPr>
          <w:ilvl w:val="0"/>
          <w:numId w:val="3"/>
        </w:numPr>
        <w:spacing w:after="0" w:line="276" w:lineRule="auto"/>
        <w:ind w:left="1066" w:right="0" w:hanging="357"/>
        <w:rPr>
          <w:sz w:val="24"/>
          <w:szCs w:val="24"/>
        </w:rPr>
      </w:pPr>
      <w:r w:rsidRPr="00574FF2">
        <w:rPr>
          <w:sz w:val="24"/>
          <w:szCs w:val="24"/>
        </w:rPr>
        <w:t xml:space="preserve">uczestniczeniu w spółce jako wspólnik spółki cywilnej lub spółki osobowej, </w:t>
      </w:r>
    </w:p>
    <w:p w14:paraId="54DED0A0" w14:textId="77777777" w:rsidR="00A3735A" w:rsidRPr="00574FF2" w:rsidRDefault="00FE2F60">
      <w:pPr>
        <w:numPr>
          <w:ilvl w:val="0"/>
          <w:numId w:val="3"/>
        </w:numPr>
        <w:spacing w:after="0" w:line="276" w:lineRule="auto"/>
        <w:ind w:left="1066" w:right="0" w:hanging="357"/>
        <w:rPr>
          <w:sz w:val="24"/>
          <w:szCs w:val="24"/>
        </w:rPr>
      </w:pPr>
      <w:r w:rsidRPr="00574FF2">
        <w:rPr>
          <w:sz w:val="24"/>
          <w:szCs w:val="24"/>
        </w:rPr>
        <w:t xml:space="preserve">posiadaniu co najmniej 10% udziałów lub akcji, </w:t>
      </w:r>
    </w:p>
    <w:p w14:paraId="02F6622B" w14:textId="77777777" w:rsidR="00A3735A" w:rsidRPr="00574FF2" w:rsidRDefault="00FE2F60">
      <w:pPr>
        <w:numPr>
          <w:ilvl w:val="0"/>
          <w:numId w:val="3"/>
        </w:numPr>
        <w:spacing w:after="0" w:line="276" w:lineRule="auto"/>
        <w:ind w:left="1066" w:right="0" w:hanging="357"/>
        <w:rPr>
          <w:sz w:val="24"/>
          <w:szCs w:val="24"/>
        </w:rPr>
      </w:pPr>
      <w:r w:rsidRPr="00574FF2">
        <w:rPr>
          <w:sz w:val="24"/>
          <w:szCs w:val="24"/>
        </w:rPr>
        <w:t xml:space="preserve">pełnieniu funkcji członka organu nadzorczego lub zarządzającego, prokurenta, pełnomocnika,  </w:t>
      </w:r>
    </w:p>
    <w:p w14:paraId="4120CF82" w14:textId="785709FA" w:rsidR="00A3735A" w:rsidRPr="003C12B3" w:rsidRDefault="00FE2F60">
      <w:pPr>
        <w:numPr>
          <w:ilvl w:val="0"/>
          <w:numId w:val="3"/>
        </w:numPr>
        <w:spacing w:after="0" w:line="276" w:lineRule="auto"/>
        <w:ind w:left="1066" w:right="0" w:hanging="357"/>
        <w:rPr>
          <w:sz w:val="24"/>
          <w:szCs w:val="24"/>
        </w:rPr>
      </w:pPr>
      <w:r w:rsidRPr="00574FF2">
        <w:rPr>
          <w:sz w:val="24"/>
          <w:szCs w:val="24"/>
        </w:rPr>
        <w:lastRenderedPageBreak/>
        <w:t>pozostawaniu w związku małżeńskim, w stosunku pokrewieństwa lub powinowactwa w</w:t>
      </w:r>
      <w:r w:rsidR="008550C2" w:rsidRPr="00574FF2">
        <w:rPr>
          <w:sz w:val="24"/>
          <w:szCs w:val="24"/>
        </w:rPr>
        <w:t> </w:t>
      </w:r>
      <w:r w:rsidRPr="00574FF2">
        <w:rPr>
          <w:sz w:val="24"/>
          <w:szCs w:val="24"/>
        </w:rPr>
        <w:t>linii prostej, pokrewieństwa drugiego stopnia lub powinowactwa drugiego stopnia w</w:t>
      </w:r>
      <w:r w:rsidR="008550C2" w:rsidRPr="00574FF2">
        <w:rPr>
          <w:sz w:val="24"/>
          <w:szCs w:val="24"/>
        </w:rPr>
        <w:t> </w:t>
      </w:r>
      <w:r w:rsidRPr="00574FF2">
        <w:rPr>
          <w:sz w:val="24"/>
          <w:szCs w:val="24"/>
        </w:rPr>
        <w:t>linii bocznej lub w stosunku przysposobienia</w:t>
      </w:r>
      <w:r w:rsidRPr="003C12B3">
        <w:rPr>
          <w:sz w:val="24"/>
          <w:szCs w:val="24"/>
        </w:rPr>
        <w:t xml:space="preserve">, opieki lub kurateli. </w:t>
      </w:r>
    </w:p>
    <w:p w14:paraId="55662831" w14:textId="77777777" w:rsidR="00284012" w:rsidRPr="003C12B3" w:rsidRDefault="00284012" w:rsidP="002530B5">
      <w:pPr>
        <w:spacing w:after="0" w:line="276" w:lineRule="auto"/>
        <w:ind w:left="72" w:right="1"/>
        <w:rPr>
          <w:sz w:val="24"/>
          <w:szCs w:val="24"/>
        </w:rPr>
      </w:pPr>
    </w:p>
    <w:p w14:paraId="22C57770" w14:textId="6A8FF3AD" w:rsidR="00A3735A" w:rsidRPr="00574FF2" w:rsidRDefault="00FE2F60" w:rsidP="002530B5">
      <w:pPr>
        <w:spacing w:after="0" w:line="276" w:lineRule="auto"/>
        <w:ind w:left="72" w:right="1"/>
        <w:rPr>
          <w:sz w:val="24"/>
          <w:szCs w:val="24"/>
        </w:rPr>
      </w:pPr>
      <w:r w:rsidRPr="003C12B3">
        <w:rPr>
          <w:sz w:val="24"/>
          <w:szCs w:val="24"/>
        </w:rPr>
        <w:t xml:space="preserve">Wykonawcę </w:t>
      </w:r>
      <w:r w:rsidR="002468F1" w:rsidRPr="003C12B3">
        <w:rPr>
          <w:sz w:val="24"/>
          <w:szCs w:val="24"/>
        </w:rPr>
        <w:t xml:space="preserve">składa </w:t>
      </w:r>
      <w:r w:rsidRPr="003C12B3">
        <w:rPr>
          <w:sz w:val="24"/>
          <w:szCs w:val="24"/>
        </w:rPr>
        <w:t>oświadcze</w:t>
      </w:r>
      <w:r w:rsidR="002468F1" w:rsidRPr="003C12B3">
        <w:rPr>
          <w:sz w:val="24"/>
          <w:szCs w:val="24"/>
        </w:rPr>
        <w:t>nie o braku podstaw wykluczenia</w:t>
      </w:r>
      <w:r w:rsidRPr="003C12B3">
        <w:rPr>
          <w:sz w:val="24"/>
          <w:szCs w:val="24"/>
        </w:rPr>
        <w:t xml:space="preserve"> </w:t>
      </w:r>
      <w:r w:rsidR="002468F1" w:rsidRPr="003C12B3">
        <w:rPr>
          <w:sz w:val="24"/>
          <w:szCs w:val="24"/>
        </w:rPr>
        <w:t xml:space="preserve">stanowiące </w:t>
      </w:r>
      <w:r w:rsidRPr="003C12B3">
        <w:rPr>
          <w:sz w:val="24"/>
          <w:szCs w:val="24"/>
        </w:rPr>
        <w:t>załącznik</w:t>
      </w:r>
      <w:r w:rsidR="002468F1" w:rsidRPr="003C12B3">
        <w:rPr>
          <w:sz w:val="24"/>
          <w:szCs w:val="24"/>
        </w:rPr>
        <w:t xml:space="preserve"> nr 3</w:t>
      </w:r>
      <w:r w:rsidRPr="003C12B3">
        <w:rPr>
          <w:sz w:val="24"/>
          <w:szCs w:val="24"/>
        </w:rPr>
        <w:t xml:space="preserve"> do</w:t>
      </w:r>
      <w:r w:rsidRPr="00574FF2">
        <w:rPr>
          <w:sz w:val="24"/>
          <w:szCs w:val="24"/>
        </w:rPr>
        <w:t xml:space="preserve"> niniejsze</w:t>
      </w:r>
      <w:r w:rsidR="00753A21" w:rsidRPr="00574FF2">
        <w:rPr>
          <w:sz w:val="24"/>
          <w:szCs w:val="24"/>
        </w:rPr>
        <w:t>go zapytania ofertowego.</w:t>
      </w:r>
    </w:p>
    <w:p w14:paraId="0C83B990" w14:textId="77777777" w:rsidR="00A3735A" w:rsidRPr="00574FF2" w:rsidRDefault="00FE2F60" w:rsidP="002530B5">
      <w:pPr>
        <w:spacing w:after="67" w:line="276" w:lineRule="auto"/>
        <w:ind w:left="77" w:right="0" w:firstLine="0"/>
        <w:rPr>
          <w:sz w:val="24"/>
          <w:szCs w:val="24"/>
        </w:rPr>
      </w:pPr>
      <w:r w:rsidRPr="00574FF2">
        <w:rPr>
          <w:b/>
          <w:sz w:val="24"/>
          <w:szCs w:val="24"/>
        </w:rPr>
        <w:t xml:space="preserve"> </w:t>
      </w:r>
    </w:p>
    <w:p w14:paraId="0882A2F6" w14:textId="4B9D96F1" w:rsidR="00EC5555" w:rsidRPr="00574FF2" w:rsidRDefault="00FE2F60">
      <w:pPr>
        <w:pStyle w:val="Akapitzlist"/>
        <w:numPr>
          <w:ilvl w:val="0"/>
          <w:numId w:val="9"/>
        </w:numPr>
        <w:spacing w:after="5"/>
        <w:ind w:right="1"/>
        <w:jc w:val="both"/>
        <w:rPr>
          <w:rFonts w:ascii="Calibri" w:hAnsi="Calibri" w:cs="Calibri"/>
          <w:sz w:val="24"/>
          <w:szCs w:val="24"/>
        </w:rPr>
      </w:pPr>
      <w:r w:rsidRPr="00574FF2">
        <w:rPr>
          <w:rFonts w:ascii="Calibri" w:hAnsi="Calibri" w:cs="Calibri"/>
          <w:sz w:val="24"/>
          <w:szCs w:val="24"/>
        </w:rPr>
        <w:t>Zamawiający zastrzega możliwość weryfikacji dokumentów potwierdzających wskazane wykształcenie i doświadczenie</w:t>
      </w:r>
      <w:r w:rsidR="00613C89" w:rsidRPr="00574FF2">
        <w:rPr>
          <w:rFonts w:ascii="Calibri" w:hAnsi="Calibri" w:cs="Calibri"/>
          <w:sz w:val="24"/>
          <w:szCs w:val="24"/>
        </w:rPr>
        <w:t xml:space="preserve"> w szczególności poprzez skierowanie bezpośredniego zapytania do podmiotu, który posiada takie informacje</w:t>
      </w:r>
      <w:r w:rsidR="00EC5555" w:rsidRPr="00574FF2">
        <w:rPr>
          <w:rFonts w:ascii="Calibri" w:hAnsi="Calibri" w:cs="Calibri"/>
          <w:sz w:val="24"/>
          <w:szCs w:val="24"/>
        </w:rPr>
        <w:t>.</w:t>
      </w:r>
    </w:p>
    <w:p w14:paraId="14E9A9CC" w14:textId="64FD515D" w:rsidR="00A3735A" w:rsidRDefault="00FE2F60">
      <w:pPr>
        <w:pStyle w:val="Akapitzlist"/>
        <w:numPr>
          <w:ilvl w:val="0"/>
          <w:numId w:val="9"/>
        </w:numPr>
        <w:spacing w:after="5"/>
        <w:ind w:right="1"/>
        <w:jc w:val="both"/>
        <w:rPr>
          <w:rFonts w:ascii="Calibri" w:hAnsi="Calibri" w:cs="Calibri"/>
          <w:sz w:val="24"/>
          <w:szCs w:val="24"/>
        </w:rPr>
      </w:pPr>
      <w:r w:rsidRPr="00574FF2">
        <w:rPr>
          <w:rFonts w:ascii="Calibri" w:hAnsi="Calibri" w:cs="Calibri"/>
          <w:sz w:val="24"/>
          <w:szCs w:val="24"/>
        </w:rPr>
        <w:t>Wykonawca zobowiązany jest do wypełnienia Załączników do zapytania ofertowego w</w:t>
      </w:r>
      <w:r w:rsidR="00EC5555" w:rsidRPr="00574FF2">
        <w:rPr>
          <w:rFonts w:ascii="Calibri" w:hAnsi="Calibri" w:cs="Calibri"/>
          <w:sz w:val="24"/>
          <w:szCs w:val="24"/>
        </w:rPr>
        <w:t> </w:t>
      </w:r>
      <w:r w:rsidRPr="00574FF2">
        <w:rPr>
          <w:rFonts w:ascii="Calibri" w:hAnsi="Calibri" w:cs="Calibri"/>
          <w:sz w:val="24"/>
          <w:szCs w:val="24"/>
        </w:rPr>
        <w:t xml:space="preserve">sposób umożliwiający jednoznaczną ocenę spełnienia </w:t>
      </w:r>
      <w:r w:rsidR="0078245A" w:rsidRPr="00574FF2">
        <w:rPr>
          <w:rFonts w:ascii="Calibri" w:hAnsi="Calibri" w:cs="Calibri"/>
          <w:sz w:val="24"/>
          <w:szCs w:val="24"/>
        </w:rPr>
        <w:t>warunków udziału w</w:t>
      </w:r>
      <w:r w:rsidR="00142EB7">
        <w:rPr>
          <w:rFonts w:ascii="Calibri" w:hAnsi="Calibri" w:cs="Calibri"/>
          <w:sz w:val="24"/>
          <w:szCs w:val="24"/>
        </w:rPr>
        <w:t> </w:t>
      </w:r>
      <w:r w:rsidR="0078245A" w:rsidRPr="00574FF2">
        <w:rPr>
          <w:rFonts w:ascii="Calibri" w:hAnsi="Calibri" w:cs="Calibri"/>
          <w:sz w:val="24"/>
          <w:szCs w:val="24"/>
        </w:rPr>
        <w:t>postępowaniu</w:t>
      </w:r>
      <w:r w:rsidRPr="00574FF2">
        <w:rPr>
          <w:rFonts w:ascii="Calibri" w:hAnsi="Calibri" w:cs="Calibri"/>
          <w:sz w:val="24"/>
          <w:szCs w:val="24"/>
        </w:rPr>
        <w:t xml:space="preserve"> określonych przez Zamawiającego</w:t>
      </w:r>
      <w:r w:rsidR="00EA4ADF">
        <w:rPr>
          <w:rFonts w:ascii="Calibri" w:hAnsi="Calibri" w:cs="Calibri"/>
          <w:sz w:val="24"/>
          <w:szCs w:val="24"/>
        </w:rPr>
        <w:t>.</w:t>
      </w:r>
    </w:p>
    <w:p w14:paraId="308C258A" w14:textId="46D83865" w:rsidR="00EA4ADF" w:rsidRDefault="004F75A1">
      <w:pPr>
        <w:pStyle w:val="Akapitzlist"/>
        <w:numPr>
          <w:ilvl w:val="0"/>
          <w:numId w:val="9"/>
        </w:numPr>
        <w:spacing w:after="5"/>
        <w:ind w:right="1"/>
        <w:jc w:val="both"/>
        <w:rPr>
          <w:rFonts w:ascii="Calibri" w:hAnsi="Calibri" w:cs="Calibri"/>
          <w:sz w:val="24"/>
          <w:szCs w:val="24"/>
        </w:rPr>
      </w:pPr>
      <w:r w:rsidRPr="004F75A1">
        <w:rPr>
          <w:rFonts w:ascii="Calibri" w:hAnsi="Calibri" w:cs="Calibri"/>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o</w:t>
      </w:r>
      <w:r>
        <w:rPr>
          <w:rFonts w:ascii="Calibri" w:hAnsi="Calibri" w:cs="Calibri"/>
          <w:sz w:val="24"/>
          <w:szCs w:val="24"/>
        </w:rPr>
        <w:t> </w:t>
      </w:r>
      <w:r w:rsidRPr="004F75A1">
        <w:rPr>
          <w:rFonts w:ascii="Calibri" w:hAnsi="Calibri" w:cs="Calibri"/>
          <w:sz w:val="24"/>
          <w:szCs w:val="24"/>
        </w:rPr>
        <w:t>udzielenie wyjaśnień, w tym złożenie dowodów, dotyczących wyliczenia ceny lub kosztu.</w:t>
      </w:r>
      <w:r w:rsidR="00A736E7">
        <w:rPr>
          <w:rFonts w:ascii="Calibri" w:hAnsi="Calibri" w:cs="Calibri"/>
          <w:sz w:val="24"/>
          <w:szCs w:val="24"/>
        </w:rPr>
        <w:t xml:space="preserve"> </w:t>
      </w:r>
      <w:r w:rsidR="00A736E7" w:rsidRPr="00A736E7">
        <w:rPr>
          <w:rFonts w:ascii="Calibri" w:hAnsi="Calibri" w:cs="Calibri"/>
          <w:sz w:val="24"/>
          <w:szCs w:val="24"/>
        </w:rPr>
        <w:t>Obowiązek wykazania, że oferta nie zawiera rażąco niskiej ceny lub kosztu spoczywa na Wykonawcy</w:t>
      </w:r>
      <w:r w:rsidR="00A736E7">
        <w:rPr>
          <w:rFonts w:ascii="Calibri" w:hAnsi="Calibri" w:cs="Calibri"/>
          <w:sz w:val="24"/>
          <w:szCs w:val="24"/>
        </w:rPr>
        <w:t>.</w:t>
      </w:r>
    </w:p>
    <w:p w14:paraId="1DA95C89" w14:textId="77777777" w:rsidR="00142EB7" w:rsidRPr="00142EB7" w:rsidRDefault="00142EB7" w:rsidP="00142EB7">
      <w:pPr>
        <w:spacing w:after="5"/>
        <w:ind w:left="77" w:right="1" w:firstLine="0"/>
        <w:rPr>
          <w:sz w:val="24"/>
          <w:szCs w:val="24"/>
        </w:rPr>
      </w:pPr>
    </w:p>
    <w:tbl>
      <w:tblPr>
        <w:tblStyle w:val="TableGrid"/>
        <w:tblW w:w="8769" w:type="dxa"/>
        <w:tblInd w:w="408" w:type="dxa"/>
        <w:tblCellMar>
          <w:top w:w="36" w:type="dxa"/>
          <w:left w:w="29" w:type="dxa"/>
          <w:right w:w="79" w:type="dxa"/>
        </w:tblCellMar>
        <w:tblLook w:val="04A0" w:firstRow="1" w:lastRow="0" w:firstColumn="1" w:lastColumn="0" w:noHBand="0" w:noVBand="1"/>
      </w:tblPr>
      <w:tblGrid>
        <w:gridCol w:w="389"/>
        <w:gridCol w:w="8380"/>
      </w:tblGrid>
      <w:tr w:rsidR="00A3735A" w:rsidRPr="00574FF2" w14:paraId="3739C764" w14:textId="77777777">
        <w:trPr>
          <w:trHeight w:val="281"/>
        </w:trPr>
        <w:tc>
          <w:tcPr>
            <w:tcW w:w="389" w:type="dxa"/>
            <w:tcBorders>
              <w:top w:val="nil"/>
              <w:left w:val="nil"/>
              <w:bottom w:val="nil"/>
              <w:right w:val="nil"/>
            </w:tcBorders>
            <w:shd w:val="clear" w:color="auto" w:fill="D9D9D9"/>
          </w:tcPr>
          <w:p w14:paraId="6323BBE4" w14:textId="77777777" w:rsidR="00A3735A" w:rsidRPr="00574FF2" w:rsidRDefault="00FE2F60" w:rsidP="002530B5">
            <w:pPr>
              <w:spacing w:after="0" w:line="276" w:lineRule="auto"/>
              <w:ind w:left="0" w:right="0" w:firstLine="0"/>
              <w:rPr>
                <w:sz w:val="24"/>
                <w:szCs w:val="24"/>
              </w:rPr>
            </w:pPr>
            <w:r w:rsidRPr="00574FF2">
              <w:rPr>
                <w:b/>
                <w:sz w:val="24"/>
                <w:szCs w:val="24"/>
              </w:rPr>
              <w:t>VI.</w:t>
            </w:r>
            <w:r w:rsidRPr="00574FF2">
              <w:rPr>
                <w:rFonts w:eastAsia="Arial"/>
                <w:b/>
                <w:sz w:val="24"/>
                <w:szCs w:val="24"/>
              </w:rPr>
              <w:t xml:space="preserve"> </w:t>
            </w:r>
          </w:p>
        </w:tc>
        <w:tc>
          <w:tcPr>
            <w:tcW w:w="8380" w:type="dxa"/>
            <w:tcBorders>
              <w:top w:val="nil"/>
              <w:left w:val="nil"/>
              <w:bottom w:val="nil"/>
              <w:right w:val="nil"/>
            </w:tcBorders>
            <w:shd w:val="clear" w:color="auto" w:fill="D9D9D9"/>
          </w:tcPr>
          <w:p w14:paraId="6CEC104A" w14:textId="77777777" w:rsidR="00A3735A" w:rsidRPr="00574FF2" w:rsidRDefault="00FE2F60" w:rsidP="002530B5">
            <w:pPr>
              <w:spacing w:after="0" w:line="276" w:lineRule="auto"/>
              <w:ind w:left="331" w:right="0" w:firstLine="0"/>
              <w:rPr>
                <w:sz w:val="24"/>
                <w:szCs w:val="24"/>
              </w:rPr>
            </w:pPr>
            <w:r w:rsidRPr="00574FF2">
              <w:rPr>
                <w:b/>
                <w:sz w:val="24"/>
                <w:szCs w:val="24"/>
              </w:rPr>
              <w:t xml:space="preserve">MIEJSCE I SPOSÓB SKŁADANIA OFERT  </w:t>
            </w:r>
          </w:p>
        </w:tc>
      </w:tr>
    </w:tbl>
    <w:p w14:paraId="0966CDF8" w14:textId="77777777" w:rsidR="00142EB7" w:rsidRDefault="00142EB7" w:rsidP="00142EB7">
      <w:pPr>
        <w:spacing w:line="276" w:lineRule="auto"/>
        <w:ind w:right="1"/>
        <w:rPr>
          <w:sz w:val="24"/>
          <w:szCs w:val="24"/>
        </w:rPr>
      </w:pPr>
    </w:p>
    <w:p w14:paraId="3EA31F5F" w14:textId="19741232" w:rsidR="00A3735A" w:rsidRPr="00574FF2" w:rsidRDefault="00FE2F60">
      <w:pPr>
        <w:numPr>
          <w:ilvl w:val="1"/>
          <w:numId w:val="4"/>
        </w:numPr>
        <w:spacing w:line="276" w:lineRule="auto"/>
        <w:ind w:left="419" w:right="0" w:hanging="357"/>
        <w:rPr>
          <w:sz w:val="24"/>
          <w:szCs w:val="24"/>
        </w:rPr>
      </w:pPr>
      <w:r w:rsidRPr="00574FF2">
        <w:rPr>
          <w:sz w:val="24"/>
          <w:szCs w:val="24"/>
        </w:rPr>
        <w:t xml:space="preserve">Zainteresowanych Wykonawców prosimy o wypełnienie niezbędnych dokumentów – Oferty wraz z załącznikami (Załącznik </w:t>
      </w:r>
      <w:r w:rsidRPr="00C974AB">
        <w:rPr>
          <w:sz w:val="24"/>
          <w:szCs w:val="24"/>
        </w:rPr>
        <w:t>nr 1,</w:t>
      </w:r>
      <w:r w:rsidR="00D34272" w:rsidRPr="00C974AB">
        <w:rPr>
          <w:sz w:val="24"/>
          <w:szCs w:val="24"/>
        </w:rPr>
        <w:t>1A,</w:t>
      </w:r>
      <w:r w:rsidRPr="00C974AB">
        <w:rPr>
          <w:sz w:val="24"/>
          <w:szCs w:val="24"/>
        </w:rPr>
        <w:t xml:space="preserve"> 2, 3, 4</w:t>
      </w:r>
      <w:r w:rsidR="00093099">
        <w:rPr>
          <w:sz w:val="24"/>
          <w:szCs w:val="24"/>
        </w:rPr>
        <w:t>,</w:t>
      </w:r>
      <w:r w:rsidR="007E0175">
        <w:rPr>
          <w:sz w:val="24"/>
          <w:szCs w:val="24"/>
        </w:rPr>
        <w:t xml:space="preserve"> 6</w:t>
      </w:r>
      <w:r w:rsidR="00E977E7">
        <w:rPr>
          <w:sz w:val="24"/>
          <w:szCs w:val="24"/>
        </w:rPr>
        <w:t>,</w:t>
      </w:r>
      <w:r w:rsidR="00093099">
        <w:rPr>
          <w:sz w:val="24"/>
          <w:szCs w:val="24"/>
        </w:rPr>
        <w:t xml:space="preserve"> programu kursu / szkolenia</w:t>
      </w:r>
      <w:r w:rsidRPr="00C974AB">
        <w:rPr>
          <w:sz w:val="24"/>
          <w:szCs w:val="24"/>
        </w:rPr>
        <w:t>).</w:t>
      </w:r>
      <w:r w:rsidRPr="00574FF2">
        <w:rPr>
          <w:sz w:val="24"/>
          <w:szCs w:val="24"/>
        </w:rPr>
        <w:t xml:space="preserve">  </w:t>
      </w:r>
    </w:p>
    <w:p w14:paraId="4EE86695" w14:textId="583C4550" w:rsidR="004F0297" w:rsidRPr="00574FF2" w:rsidRDefault="00FE2F60">
      <w:pPr>
        <w:numPr>
          <w:ilvl w:val="1"/>
          <w:numId w:val="4"/>
        </w:numPr>
        <w:spacing w:after="8" w:line="276" w:lineRule="auto"/>
        <w:ind w:left="419" w:right="0" w:hanging="357"/>
        <w:rPr>
          <w:sz w:val="24"/>
          <w:szCs w:val="24"/>
        </w:rPr>
      </w:pPr>
      <w:r w:rsidRPr="00574FF2">
        <w:rPr>
          <w:sz w:val="24"/>
          <w:szCs w:val="24"/>
        </w:rPr>
        <w:t xml:space="preserve">Wykonawca może </w:t>
      </w:r>
      <w:r w:rsidRPr="00574FF2">
        <w:rPr>
          <w:color w:val="auto"/>
          <w:sz w:val="24"/>
          <w:szCs w:val="24"/>
        </w:rPr>
        <w:t>złożyć</w:t>
      </w:r>
      <w:r w:rsidR="00EC5555" w:rsidRPr="00574FF2">
        <w:rPr>
          <w:color w:val="auto"/>
          <w:sz w:val="24"/>
          <w:szCs w:val="24"/>
        </w:rPr>
        <w:t xml:space="preserve"> </w:t>
      </w:r>
      <w:r w:rsidRPr="00574FF2">
        <w:rPr>
          <w:color w:val="auto"/>
          <w:sz w:val="24"/>
          <w:szCs w:val="24"/>
        </w:rPr>
        <w:t xml:space="preserve">jedną </w:t>
      </w:r>
      <w:r w:rsidRPr="00574FF2">
        <w:rPr>
          <w:sz w:val="24"/>
          <w:szCs w:val="24"/>
        </w:rPr>
        <w:t>ofertę</w:t>
      </w:r>
      <w:r w:rsidR="004F0297" w:rsidRPr="00574FF2">
        <w:rPr>
          <w:sz w:val="24"/>
          <w:szCs w:val="24"/>
        </w:rPr>
        <w:t>.</w:t>
      </w:r>
    </w:p>
    <w:p w14:paraId="32E16943" w14:textId="1CEC230F" w:rsidR="00A3735A" w:rsidRPr="00574FF2" w:rsidRDefault="00FE2F60">
      <w:pPr>
        <w:numPr>
          <w:ilvl w:val="1"/>
          <w:numId w:val="4"/>
        </w:numPr>
        <w:spacing w:after="8" w:line="276" w:lineRule="auto"/>
        <w:ind w:left="419" w:right="0" w:hanging="357"/>
        <w:rPr>
          <w:sz w:val="24"/>
          <w:szCs w:val="24"/>
        </w:rPr>
      </w:pPr>
      <w:r w:rsidRPr="00574FF2">
        <w:rPr>
          <w:sz w:val="24"/>
          <w:szCs w:val="24"/>
        </w:rPr>
        <w:t xml:space="preserve">Oferta musi być złożona na formularzu stanowiącym </w:t>
      </w:r>
      <w:r w:rsidRPr="00574FF2">
        <w:rPr>
          <w:b/>
          <w:sz w:val="24"/>
          <w:szCs w:val="24"/>
        </w:rPr>
        <w:t>Załącznik nr 1</w:t>
      </w:r>
      <w:r w:rsidRPr="00574FF2">
        <w:rPr>
          <w:sz w:val="24"/>
          <w:szCs w:val="24"/>
        </w:rPr>
        <w:t xml:space="preserve"> i zawierać: </w:t>
      </w:r>
    </w:p>
    <w:p w14:paraId="48275731" w14:textId="6659E38F" w:rsidR="00AB370C" w:rsidRDefault="00AB370C">
      <w:pPr>
        <w:numPr>
          <w:ilvl w:val="1"/>
          <w:numId w:val="5"/>
        </w:numPr>
        <w:spacing w:line="276" w:lineRule="auto"/>
        <w:ind w:left="1066" w:right="0" w:hanging="357"/>
        <w:rPr>
          <w:sz w:val="24"/>
          <w:szCs w:val="24"/>
        </w:rPr>
      </w:pPr>
      <w:r w:rsidRPr="00AB370C">
        <w:rPr>
          <w:sz w:val="24"/>
          <w:szCs w:val="24"/>
        </w:rPr>
        <w:t>Wykaz osób skierowanych do realizacji zamówienia</w:t>
      </w:r>
      <w:r w:rsidR="00573ACD">
        <w:rPr>
          <w:sz w:val="24"/>
          <w:szCs w:val="24"/>
        </w:rPr>
        <w:t xml:space="preserve"> </w:t>
      </w:r>
      <w:r w:rsidR="007C0F42">
        <w:rPr>
          <w:sz w:val="24"/>
          <w:szCs w:val="24"/>
        </w:rPr>
        <w:t xml:space="preserve">– </w:t>
      </w:r>
      <w:r w:rsidR="00573ACD" w:rsidRPr="00573ACD">
        <w:rPr>
          <w:b/>
          <w:bCs/>
          <w:sz w:val="24"/>
          <w:szCs w:val="24"/>
        </w:rPr>
        <w:t>Załącznik nr 1A</w:t>
      </w:r>
      <w:r w:rsidR="00D2020D" w:rsidRPr="00D2020D">
        <w:rPr>
          <w:sz w:val="24"/>
          <w:szCs w:val="24"/>
        </w:rPr>
        <w:t>,</w:t>
      </w:r>
    </w:p>
    <w:p w14:paraId="09A67EF3" w14:textId="1E289165" w:rsidR="00A3735A" w:rsidRPr="003A1BFE" w:rsidRDefault="00FE2F60">
      <w:pPr>
        <w:numPr>
          <w:ilvl w:val="1"/>
          <w:numId w:val="5"/>
        </w:numPr>
        <w:spacing w:line="276" w:lineRule="auto"/>
        <w:ind w:left="1066" w:right="0" w:hanging="357"/>
        <w:rPr>
          <w:bCs/>
          <w:sz w:val="24"/>
          <w:szCs w:val="24"/>
        </w:rPr>
      </w:pPr>
      <w:r w:rsidRPr="00574FF2">
        <w:rPr>
          <w:sz w:val="24"/>
          <w:szCs w:val="24"/>
        </w:rPr>
        <w:t>Oświadczenie Os</w:t>
      </w:r>
      <w:r w:rsidR="001A07E5">
        <w:rPr>
          <w:sz w:val="24"/>
          <w:szCs w:val="24"/>
        </w:rPr>
        <w:t>oby</w:t>
      </w:r>
      <w:r w:rsidRPr="00574FF2">
        <w:rPr>
          <w:sz w:val="24"/>
          <w:szCs w:val="24"/>
        </w:rPr>
        <w:t xml:space="preserve"> skierowan</w:t>
      </w:r>
      <w:r w:rsidR="001A07E5">
        <w:rPr>
          <w:sz w:val="24"/>
          <w:szCs w:val="24"/>
        </w:rPr>
        <w:t>ej</w:t>
      </w:r>
      <w:r w:rsidRPr="00574FF2">
        <w:rPr>
          <w:sz w:val="24"/>
          <w:szCs w:val="24"/>
        </w:rPr>
        <w:t xml:space="preserve"> do realizacji usługi, </w:t>
      </w:r>
      <w:r w:rsidR="003A1BFE" w:rsidRPr="003A1BFE">
        <w:rPr>
          <w:sz w:val="24"/>
          <w:szCs w:val="24"/>
        </w:rPr>
        <w:t>potwierdzające doświadczenie w zakresie kryterium oceny ofert</w:t>
      </w:r>
      <w:r w:rsidRPr="00574FF2">
        <w:rPr>
          <w:sz w:val="24"/>
          <w:szCs w:val="24"/>
        </w:rPr>
        <w:t xml:space="preserve"> – </w:t>
      </w:r>
      <w:r w:rsidRPr="00574FF2">
        <w:rPr>
          <w:b/>
          <w:sz w:val="24"/>
          <w:szCs w:val="24"/>
        </w:rPr>
        <w:t xml:space="preserve">Załącznik nr 2 </w:t>
      </w:r>
      <w:r w:rsidR="003A1BFE" w:rsidRPr="003A1BFE">
        <w:rPr>
          <w:bCs/>
          <w:sz w:val="24"/>
          <w:szCs w:val="24"/>
        </w:rPr>
        <w:t>(dla wszystkich osób wymienionych w Załączniku nr 1A)</w:t>
      </w:r>
      <w:r w:rsidR="00D2020D">
        <w:rPr>
          <w:bCs/>
          <w:sz w:val="24"/>
          <w:szCs w:val="24"/>
        </w:rPr>
        <w:t>,</w:t>
      </w:r>
    </w:p>
    <w:p w14:paraId="5360F80F" w14:textId="092A975C" w:rsidR="00A3735A" w:rsidRPr="00574FF2" w:rsidRDefault="00FE2F60">
      <w:pPr>
        <w:numPr>
          <w:ilvl w:val="1"/>
          <w:numId w:val="5"/>
        </w:numPr>
        <w:spacing w:line="276" w:lineRule="auto"/>
        <w:ind w:left="1066" w:right="0" w:hanging="357"/>
        <w:rPr>
          <w:sz w:val="24"/>
          <w:szCs w:val="24"/>
        </w:rPr>
      </w:pPr>
      <w:r w:rsidRPr="00574FF2">
        <w:rPr>
          <w:sz w:val="24"/>
          <w:szCs w:val="24"/>
        </w:rPr>
        <w:t xml:space="preserve">Oświadczenie osobowo-kapitałowe </w:t>
      </w:r>
      <w:r w:rsidR="003670F7">
        <w:rPr>
          <w:sz w:val="24"/>
          <w:szCs w:val="24"/>
        </w:rPr>
        <w:t>–</w:t>
      </w:r>
      <w:r w:rsidRPr="00574FF2">
        <w:rPr>
          <w:sz w:val="24"/>
          <w:szCs w:val="24"/>
        </w:rPr>
        <w:t xml:space="preserve"> </w:t>
      </w:r>
      <w:r w:rsidRPr="00574FF2">
        <w:rPr>
          <w:b/>
          <w:sz w:val="24"/>
          <w:szCs w:val="24"/>
        </w:rPr>
        <w:t>Załącznik nr 3</w:t>
      </w:r>
      <w:r w:rsidR="00D2020D" w:rsidRPr="00D2020D">
        <w:rPr>
          <w:bCs/>
          <w:sz w:val="24"/>
          <w:szCs w:val="24"/>
        </w:rPr>
        <w:t>,</w:t>
      </w:r>
    </w:p>
    <w:p w14:paraId="4A1931BD" w14:textId="31F92382" w:rsidR="00A3735A" w:rsidRPr="00574FF2" w:rsidRDefault="00FE2F60">
      <w:pPr>
        <w:numPr>
          <w:ilvl w:val="1"/>
          <w:numId w:val="5"/>
        </w:numPr>
        <w:spacing w:line="276" w:lineRule="auto"/>
        <w:ind w:left="1066" w:right="0" w:hanging="357"/>
        <w:rPr>
          <w:sz w:val="24"/>
          <w:szCs w:val="24"/>
        </w:rPr>
      </w:pPr>
      <w:r w:rsidRPr="00574FF2">
        <w:rPr>
          <w:sz w:val="24"/>
          <w:szCs w:val="24"/>
        </w:rPr>
        <w:t xml:space="preserve">Zgodę na przetwarzanie danych osobowych oraz klauzula informacyjna </w:t>
      </w:r>
      <w:r w:rsidR="003670F7">
        <w:rPr>
          <w:sz w:val="24"/>
          <w:szCs w:val="24"/>
        </w:rPr>
        <w:t xml:space="preserve">– </w:t>
      </w:r>
      <w:r w:rsidRPr="00574FF2">
        <w:rPr>
          <w:b/>
          <w:sz w:val="24"/>
          <w:szCs w:val="24"/>
        </w:rPr>
        <w:t>Załącznik nr 4</w:t>
      </w:r>
      <w:r w:rsidR="00D2020D">
        <w:rPr>
          <w:sz w:val="24"/>
          <w:szCs w:val="24"/>
        </w:rPr>
        <w:t>,</w:t>
      </w:r>
    </w:p>
    <w:p w14:paraId="4395F4C7" w14:textId="09C8E665" w:rsidR="00A3735A" w:rsidRDefault="00FE2F60">
      <w:pPr>
        <w:numPr>
          <w:ilvl w:val="1"/>
          <w:numId w:val="5"/>
        </w:numPr>
        <w:spacing w:line="276" w:lineRule="auto"/>
        <w:ind w:left="1066" w:right="0" w:hanging="357"/>
        <w:rPr>
          <w:sz w:val="24"/>
          <w:szCs w:val="24"/>
        </w:rPr>
      </w:pPr>
      <w:r w:rsidRPr="00574FF2">
        <w:rPr>
          <w:sz w:val="24"/>
          <w:szCs w:val="24"/>
        </w:rPr>
        <w:t xml:space="preserve">Zaparafowany wzór umowy – </w:t>
      </w:r>
      <w:r w:rsidRPr="00574FF2">
        <w:rPr>
          <w:b/>
          <w:sz w:val="24"/>
          <w:szCs w:val="24"/>
        </w:rPr>
        <w:t>Załącznik nr 5</w:t>
      </w:r>
      <w:r w:rsidR="00D2020D">
        <w:rPr>
          <w:sz w:val="24"/>
          <w:szCs w:val="24"/>
        </w:rPr>
        <w:t>,</w:t>
      </w:r>
    </w:p>
    <w:p w14:paraId="748F27B5" w14:textId="0176A913" w:rsidR="00241A78" w:rsidRDefault="0018404A">
      <w:pPr>
        <w:numPr>
          <w:ilvl w:val="1"/>
          <w:numId w:val="5"/>
        </w:numPr>
        <w:spacing w:line="276" w:lineRule="auto"/>
        <w:ind w:left="1066" w:right="0" w:hanging="357"/>
        <w:rPr>
          <w:sz w:val="24"/>
          <w:szCs w:val="24"/>
        </w:rPr>
      </w:pPr>
      <w:r w:rsidRPr="0018404A">
        <w:rPr>
          <w:sz w:val="24"/>
          <w:szCs w:val="24"/>
        </w:rPr>
        <w:t xml:space="preserve">Oświadczenie „sankcyjne” Wykonawcy – </w:t>
      </w:r>
      <w:r w:rsidRPr="0036581D">
        <w:rPr>
          <w:b/>
          <w:bCs/>
          <w:color w:val="000000" w:themeColor="text1"/>
          <w:sz w:val="24"/>
          <w:szCs w:val="24"/>
        </w:rPr>
        <w:t>Załącznik nr 6</w:t>
      </w:r>
    </w:p>
    <w:p w14:paraId="2CFC0A72" w14:textId="7B3B73D3" w:rsidR="004F3E88" w:rsidRPr="00574FF2" w:rsidRDefault="00D2020D">
      <w:pPr>
        <w:numPr>
          <w:ilvl w:val="1"/>
          <w:numId w:val="5"/>
        </w:numPr>
        <w:spacing w:line="276" w:lineRule="auto"/>
        <w:ind w:left="1066" w:right="0" w:hanging="357"/>
        <w:rPr>
          <w:sz w:val="24"/>
          <w:szCs w:val="24"/>
        </w:rPr>
      </w:pPr>
      <w:r>
        <w:rPr>
          <w:sz w:val="24"/>
          <w:szCs w:val="24"/>
        </w:rPr>
        <w:t>Program kursu / szkolenia,</w:t>
      </w:r>
    </w:p>
    <w:p w14:paraId="7F1BD8E6" w14:textId="32D75C44" w:rsidR="00CC2989" w:rsidRPr="00574FF2" w:rsidRDefault="00CC2989">
      <w:pPr>
        <w:numPr>
          <w:ilvl w:val="1"/>
          <w:numId w:val="5"/>
        </w:numPr>
        <w:spacing w:line="276" w:lineRule="auto"/>
        <w:ind w:left="1066" w:right="0" w:hanging="357"/>
        <w:rPr>
          <w:sz w:val="24"/>
          <w:szCs w:val="24"/>
        </w:rPr>
      </w:pPr>
      <w:r w:rsidRPr="00574FF2">
        <w:rPr>
          <w:sz w:val="24"/>
          <w:szCs w:val="24"/>
        </w:rPr>
        <w:lastRenderedPageBreak/>
        <w:t xml:space="preserve">Pełnomocnictwo, jeżeli formularz ofertowy będzie podpisany przez inne osoby niż osoby uprawnione do reprezentacji wskazane w KRS lub CEIDG. </w:t>
      </w:r>
      <w:r w:rsidRPr="00574FF2">
        <w:rPr>
          <w:sz w:val="24"/>
          <w:szCs w:val="24"/>
          <w:u w:val="single"/>
        </w:rPr>
        <w:t>UWAGA:</w:t>
      </w:r>
      <w:r w:rsidRPr="00574FF2">
        <w:rPr>
          <w:sz w:val="24"/>
          <w:szCs w:val="24"/>
        </w:rPr>
        <w:t xml:space="preserve"> w</w:t>
      </w:r>
      <w:r w:rsidR="00C974AB">
        <w:rPr>
          <w:sz w:val="24"/>
          <w:szCs w:val="24"/>
        </w:rPr>
        <w:t> </w:t>
      </w:r>
      <w:r w:rsidRPr="00574FF2">
        <w:rPr>
          <w:sz w:val="24"/>
          <w:szCs w:val="24"/>
        </w:rPr>
        <w:t>przypadku składania oferty przez spółkę cywilną wymaga się podpisania oferty przez wszystkich wspólników lub dołączenie do oferty pełnomocnictwa udzielonego przez wszystkich wspólników osobie, która podpisała ofertę</w:t>
      </w:r>
      <w:r w:rsidR="00D2020D">
        <w:rPr>
          <w:sz w:val="24"/>
          <w:szCs w:val="24"/>
        </w:rPr>
        <w:t>.</w:t>
      </w:r>
    </w:p>
    <w:p w14:paraId="04992D6F" w14:textId="77777777" w:rsidR="002C2F02" w:rsidRPr="00574FF2" w:rsidRDefault="002C2F02" w:rsidP="002530B5">
      <w:pPr>
        <w:spacing w:line="276" w:lineRule="auto"/>
        <w:ind w:left="447" w:right="1"/>
        <w:rPr>
          <w:sz w:val="24"/>
          <w:szCs w:val="24"/>
        </w:rPr>
      </w:pPr>
    </w:p>
    <w:p w14:paraId="3991EF4F" w14:textId="77777777" w:rsidR="0036581D" w:rsidRDefault="00FE2F60" w:rsidP="0036581D">
      <w:pPr>
        <w:spacing w:line="276" w:lineRule="auto"/>
        <w:ind w:left="447" w:right="1"/>
        <w:rPr>
          <w:sz w:val="24"/>
          <w:szCs w:val="24"/>
        </w:rPr>
      </w:pPr>
      <w:r w:rsidRPr="00574FF2">
        <w:rPr>
          <w:sz w:val="24"/>
          <w:szCs w:val="24"/>
        </w:rPr>
        <w:t xml:space="preserve">Ofertę należy złożyć osobiście bądź za pośrednictwem poczty lub kuriera w formie pisemnej </w:t>
      </w:r>
      <w:r w:rsidR="0078245A" w:rsidRPr="00574FF2">
        <w:rPr>
          <w:sz w:val="24"/>
          <w:szCs w:val="24"/>
        </w:rPr>
        <w:t xml:space="preserve">(z własnoręcznym podpisem) pod rygorem nieważności </w:t>
      </w:r>
      <w:r w:rsidRPr="00574FF2">
        <w:rPr>
          <w:sz w:val="24"/>
          <w:szCs w:val="24"/>
        </w:rPr>
        <w:t xml:space="preserve">w zamkniętej kopercie (opakowaniu) w formie dokumentu podpisanego </w:t>
      </w:r>
      <w:r w:rsidR="0078245A" w:rsidRPr="00574FF2">
        <w:rPr>
          <w:sz w:val="24"/>
          <w:szCs w:val="24"/>
        </w:rPr>
        <w:t xml:space="preserve">własnoręcznie </w:t>
      </w:r>
      <w:r w:rsidRPr="00574FF2">
        <w:rPr>
          <w:sz w:val="24"/>
          <w:szCs w:val="24"/>
        </w:rPr>
        <w:t xml:space="preserve">przez </w:t>
      </w:r>
      <w:r w:rsidR="0078245A" w:rsidRPr="00574FF2">
        <w:rPr>
          <w:sz w:val="24"/>
          <w:szCs w:val="24"/>
        </w:rPr>
        <w:t xml:space="preserve">osoby umocowane do reprezentowania </w:t>
      </w:r>
      <w:r w:rsidRPr="00574FF2">
        <w:rPr>
          <w:sz w:val="24"/>
          <w:szCs w:val="24"/>
        </w:rPr>
        <w:t>Wykonawc</w:t>
      </w:r>
      <w:r w:rsidR="0078245A" w:rsidRPr="00574FF2">
        <w:rPr>
          <w:sz w:val="24"/>
          <w:szCs w:val="24"/>
        </w:rPr>
        <w:t>y</w:t>
      </w:r>
      <w:r w:rsidRPr="00574FF2">
        <w:rPr>
          <w:sz w:val="24"/>
          <w:szCs w:val="24"/>
        </w:rPr>
        <w:t xml:space="preserve">. </w:t>
      </w:r>
    </w:p>
    <w:p w14:paraId="6C8D615C" w14:textId="2B8626EF" w:rsidR="0036581D" w:rsidRPr="00574FF2" w:rsidRDefault="0036581D" w:rsidP="0036581D">
      <w:pPr>
        <w:spacing w:line="276" w:lineRule="auto"/>
        <w:ind w:left="447" w:right="1"/>
        <w:rPr>
          <w:b/>
          <w:color w:val="FF0000"/>
          <w:sz w:val="24"/>
          <w:szCs w:val="24"/>
        </w:rPr>
      </w:pPr>
      <w:r w:rsidRPr="00574FF2">
        <w:rPr>
          <w:sz w:val="24"/>
          <w:szCs w:val="24"/>
        </w:rPr>
        <w:t xml:space="preserve">Ofertę należy złożyć w siedzibie Zamawiającego: w </w:t>
      </w:r>
      <w:r>
        <w:rPr>
          <w:sz w:val="24"/>
          <w:szCs w:val="24"/>
        </w:rPr>
        <w:t>Akceleratorze Biznesowym KSSENON (ul. Rozwojowa 2, 44-240 Żory)</w:t>
      </w:r>
      <w:r w:rsidRPr="00574FF2">
        <w:rPr>
          <w:sz w:val="24"/>
          <w:szCs w:val="24"/>
        </w:rPr>
        <w:t xml:space="preserve">, </w:t>
      </w:r>
      <w:r w:rsidRPr="00574FF2">
        <w:rPr>
          <w:b/>
          <w:sz w:val="24"/>
          <w:szCs w:val="24"/>
        </w:rPr>
        <w:t>w</w:t>
      </w:r>
      <w:r>
        <w:rPr>
          <w:b/>
          <w:sz w:val="24"/>
          <w:szCs w:val="24"/>
        </w:rPr>
        <w:t> </w:t>
      </w:r>
      <w:r w:rsidRPr="00574FF2">
        <w:rPr>
          <w:b/>
          <w:sz w:val="24"/>
          <w:szCs w:val="24"/>
        </w:rPr>
        <w:t xml:space="preserve">nieprzekraczalnym terminie do </w:t>
      </w:r>
      <w:r w:rsidR="005553AC">
        <w:rPr>
          <w:b/>
          <w:sz w:val="24"/>
          <w:szCs w:val="24"/>
        </w:rPr>
        <w:t xml:space="preserve">10.10.2025 </w:t>
      </w:r>
      <w:r>
        <w:rPr>
          <w:b/>
          <w:sz w:val="24"/>
          <w:szCs w:val="24"/>
        </w:rPr>
        <w:t xml:space="preserve">roku do </w:t>
      </w:r>
      <w:r w:rsidR="00D87AC5">
        <w:rPr>
          <w:b/>
          <w:sz w:val="24"/>
          <w:szCs w:val="24"/>
        </w:rPr>
        <w:t>godziny 12.00</w:t>
      </w:r>
      <w:r>
        <w:rPr>
          <w:b/>
          <w:sz w:val="24"/>
          <w:szCs w:val="24"/>
        </w:rPr>
        <w:t xml:space="preserve"> </w:t>
      </w:r>
    </w:p>
    <w:p w14:paraId="22F4E344" w14:textId="06DCF1CC" w:rsidR="00A3735A" w:rsidRPr="00574FF2" w:rsidRDefault="00FE2F60" w:rsidP="0036581D">
      <w:pPr>
        <w:pStyle w:val="Akapitzlist"/>
        <w:ind w:left="797" w:right="1"/>
        <w:rPr>
          <w:rFonts w:ascii="Calibri" w:hAnsi="Calibri" w:cs="Calibri"/>
          <w:sz w:val="24"/>
          <w:szCs w:val="24"/>
        </w:rPr>
      </w:pPr>
      <w:r w:rsidRPr="00574FF2">
        <w:rPr>
          <w:rFonts w:ascii="Calibri" w:hAnsi="Calibri" w:cs="Calibri"/>
          <w:sz w:val="24"/>
          <w:szCs w:val="24"/>
        </w:rPr>
        <w:t xml:space="preserve">Na kopercie (paczce) powinny widnieć nazwa i adres Zamawiającego oraz następujące oznaczenie: </w:t>
      </w:r>
    </w:p>
    <w:p w14:paraId="27BF5E7A"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32D04D2E" w14:textId="661DA450" w:rsidR="00A3735A" w:rsidRPr="00574FF2" w:rsidRDefault="00705086" w:rsidP="002530B5">
      <w:pPr>
        <w:spacing w:after="0" w:line="276" w:lineRule="auto"/>
        <w:ind w:left="1380" w:right="1216" w:firstLine="0"/>
        <w:jc w:val="center"/>
        <w:rPr>
          <w:sz w:val="24"/>
          <w:szCs w:val="24"/>
        </w:rPr>
      </w:pPr>
      <w:r w:rsidRPr="00705086">
        <w:rPr>
          <w:b/>
          <w:sz w:val="24"/>
          <w:szCs w:val="24"/>
        </w:rPr>
        <w:t>Usługa przeprowadzenia kursów i szkoleń</w:t>
      </w:r>
      <w:r w:rsidR="00FE2F60" w:rsidRPr="00574FF2">
        <w:rPr>
          <w:b/>
          <w:sz w:val="24"/>
          <w:szCs w:val="24"/>
        </w:rPr>
        <w:t xml:space="preserve"> </w:t>
      </w:r>
      <w:r w:rsidR="00EC5555" w:rsidRPr="00574FF2">
        <w:rPr>
          <w:b/>
          <w:sz w:val="24"/>
          <w:szCs w:val="24"/>
        </w:rPr>
        <w:br/>
      </w:r>
      <w:r w:rsidR="00FE2F60" w:rsidRPr="00574FF2">
        <w:rPr>
          <w:b/>
          <w:sz w:val="24"/>
          <w:szCs w:val="24"/>
        </w:rPr>
        <w:t>w ramach projektu</w:t>
      </w:r>
      <w:r w:rsidR="00FE2F60" w:rsidRPr="00574FF2">
        <w:rPr>
          <w:sz w:val="24"/>
          <w:szCs w:val="24"/>
        </w:rPr>
        <w:t xml:space="preserve"> </w:t>
      </w:r>
      <w:r w:rsidR="00A57543" w:rsidRPr="00A57543">
        <w:rPr>
          <w:b/>
          <w:sz w:val="24"/>
          <w:szCs w:val="24"/>
        </w:rPr>
        <w:t>KSSE – SKILL UP! – wsparcie procesu transformacji regionu przez podniesienie jakości kształcenia zawodowego na terenie Miasta Żory i Jastrzębie-Zdrój</w:t>
      </w:r>
    </w:p>
    <w:p w14:paraId="7C2DBC7E" w14:textId="3601F273" w:rsidR="00A3735A" w:rsidRPr="00574FF2" w:rsidRDefault="00FE2F60" w:rsidP="002530B5">
      <w:pPr>
        <w:pStyle w:val="Nagwek2"/>
        <w:spacing w:after="42" w:line="276" w:lineRule="auto"/>
        <w:jc w:val="center"/>
        <w:rPr>
          <w:color w:val="FF0000"/>
          <w:sz w:val="24"/>
          <w:szCs w:val="24"/>
        </w:rPr>
      </w:pPr>
      <w:r w:rsidRPr="00574FF2">
        <w:rPr>
          <w:sz w:val="24"/>
          <w:szCs w:val="24"/>
        </w:rPr>
        <w:t>Nie otwierać przed dni</w:t>
      </w:r>
      <w:r w:rsidRPr="0036581D">
        <w:rPr>
          <w:color w:val="000000" w:themeColor="text1"/>
          <w:sz w:val="24"/>
          <w:szCs w:val="24"/>
        </w:rPr>
        <w:t xml:space="preserve">em </w:t>
      </w:r>
      <w:r w:rsidR="005553AC">
        <w:rPr>
          <w:color w:val="000000" w:themeColor="text1"/>
          <w:sz w:val="24"/>
          <w:szCs w:val="24"/>
        </w:rPr>
        <w:t>10.10.2025</w:t>
      </w:r>
      <w:r w:rsidR="00286763">
        <w:rPr>
          <w:color w:val="000000" w:themeColor="text1"/>
          <w:sz w:val="24"/>
          <w:szCs w:val="24"/>
        </w:rPr>
        <w:t xml:space="preserve"> </w:t>
      </w:r>
      <w:r w:rsidR="0036581D">
        <w:rPr>
          <w:color w:val="000000" w:themeColor="text1"/>
          <w:sz w:val="24"/>
          <w:szCs w:val="24"/>
        </w:rPr>
        <w:t xml:space="preserve">do godziny </w:t>
      </w:r>
      <w:r w:rsidR="005553AC">
        <w:rPr>
          <w:color w:val="000000" w:themeColor="text1"/>
          <w:sz w:val="24"/>
          <w:szCs w:val="24"/>
        </w:rPr>
        <w:t>12</w:t>
      </w:r>
      <w:r w:rsidR="00D87AC5">
        <w:rPr>
          <w:color w:val="000000" w:themeColor="text1"/>
          <w:sz w:val="24"/>
          <w:szCs w:val="24"/>
        </w:rPr>
        <w:t>.00</w:t>
      </w:r>
    </w:p>
    <w:p w14:paraId="65DB854E" w14:textId="77777777" w:rsidR="002C2F02" w:rsidRPr="00574FF2" w:rsidRDefault="002C2F02" w:rsidP="002530B5">
      <w:pPr>
        <w:spacing w:line="276" w:lineRule="auto"/>
        <w:rPr>
          <w:sz w:val="24"/>
          <w:szCs w:val="24"/>
        </w:rPr>
      </w:pPr>
    </w:p>
    <w:p w14:paraId="68DEFE12" w14:textId="77777777" w:rsidR="00EC5555" w:rsidRPr="00574FF2" w:rsidRDefault="00FE2F60">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 xml:space="preserve">Na kopercie (paczce) oprócz opisu jw. należy umieścić nazwę i adres Wykonawcy. </w:t>
      </w:r>
    </w:p>
    <w:p w14:paraId="5D6F24BD" w14:textId="7D9E5A45" w:rsidR="005C4866" w:rsidRPr="002864CB" w:rsidRDefault="005C4866">
      <w:pPr>
        <w:pStyle w:val="Akapitzlist"/>
        <w:numPr>
          <w:ilvl w:val="1"/>
          <w:numId w:val="4"/>
        </w:numPr>
        <w:ind w:right="1" w:hanging="371"/>
        <w:rPr>
          <w:rFonts w:ascii="Calibri" w:hAnsi="Calibri" w:cs="Calibri"/>
          <w:b/>
          <w:bCs/>
          <w:sz w:val="24"/>
          <w:szCs w:val="24"/>
        </w:rPr>
      </w:pPr>
      <w:r w:rsidRPr="002864CB">
        <w:rPr>
          <w:rFonts w:ascii="Calibri" w:hAnsi="Calibri" w:cs="Calibri"/>
          <w:b/>
          <w:bCs/>
          <w:sz w:val="24"/>
          <w:szCs w:val="24"/>
        </w:rPr>
        <w:t>Dopuszczalne jest również złożenie oferty</w:t>
      </w:r>
      <w:r w:rsidR="00C73ABA" w:rsidRPr="002864CB">
        <w:rPr>
          <w:rFonts w:ascii="Calibri" w:hAnsi="Calibri" w:cs="Calibri"/>
          <w:b/>
          <w:bCs/>
          <w:sz w:val="24"/>
          <w:szCs w:val="24"/>
        </w:rPr>
        <w:t xml:space="preserve"> w formie ele</w:t>
      </w:r>
      <w:r w:rsidR="003611F8" w:rsidRPr="002864CB">
        <w:rPr>
          <w:rFonts w:ascii="Calibri" w:hAnsi="Calibri" w:cs="Calibri"/>
          <w:b/>
          <w:bCs/>
          <w:sz w:val="24"/>
          <w:szCs w:val="24"/>
        </w:rPr>
        <w:t>k</w:t>
      </w:r>
      <w:r w:rsidR="00C73ABA" w:rsidRPr="002864CB">
        <w:rPr>
          <w:rFonts w:ascii="Calibri" w:hAnsi="Calibri" w:cs="Calibri"/>
          <w:b/>
          <w:bCs/>
          <w:sz w:val="24"/>
          <w:szCs w:val="24"/>
        </w:rPr>
        <w:t>tronicznej:</w:t>
      </w:r>
    </w:p>
    <w:p w14:paraId="0451A279" w14:textId="708FCA47" w:rsidR="00C73ABA" w:rsidRDefault="003611F8">
      <w:pPr>
        <w:pStyle w:val="Akapitzlist"/>
        <w:numPr>
          <w:ilvl w:val="2"/>
          <w:numId w:val="4"/>
        </w:numPr>
        <w:ind w:left="1066" w:hanging="357"/>
        <w:rPr>
          <w:rFonts w:ascii="Calibri" w:hAnsi="Calibri" w:cs="Calibri"/>
          <w:sz w:val="24"/>
          <w:szCs w:val="24"/>
        </w:rPr>
      </w:pPr>
      <w:r w:rsidRPr="003611F8">
        <w:rPr>
          <w:rFonts w:ascii="Calibri" w:hAnsi="Calibri" w:cs="Calibri"/>
          <w:sz w:val="24"/>
          <w:szCs w:val="24"/>
        </w:rPr>
        <w:t>oferta składana elektronicznie ma mieć format pliku PDF</w:t>
      </w:r>
      <w:r>
        <w:rPr>
          <w:rFonts w:ascii="Calibri" w:hAnsi="Calibri" w:cs="Calibri"/>
          <w:sz w:val="24"/>
          <w:szCs w:val="24"/>
        </w:rPr>
        <w:t>,</w:t>
      </w:r>
    </w:p>
    <w:p w14:paraId="317EF65B" w14:textId="13F07B39" w:rsidR="003611F8" w:rsidRDefault="003611F8">
      <w:pPr>
        <w:pStyle w:val="Akapitzlist"/>
        <w:numPr>
          <w:ilvl w:val="2"/>
          <w:numId w:val="4"/>
        </w:numPr>
        <w:ind w:left="1066" w:hanging="357"/>
        <w:rPr>
          <w:rFonts w:ascii="Calibri" w:hAnsi="Calibri" w:cs="Calibri"/>
          <w:sz w:val="24"/>
          <w:szCs w:val="24"/>
        </w:rPr>
      </w:pPr>
      <w:r w:rsidRPr="003611F8">
        <w:rPr>
          <w:rFonts w:ascii="Calibri" w:hAnsi="Calibri" w:cs="Calibri"/>
          <w:sz w:val="24"/>
          <w:szCs w:val="24"/>
        </w:rPr>
        <w:t>oferta wraz z wszystkimi załącznikami powinny być scalone w jednym pliku PDF</w:t>
      </w:r>
      <w:r>
        <w:rPr>
          <w:rFonts w:ascii="Calibri" w:hAnsi="Calibri" w:cs="Calibri"/>
          <w:sz w:val="24"/>
          <w:szCs w:val="24"/>
        </w:rPr>
        <w:t>,</w:t>
      </w:r>
    </w:p>
    <w:p w14:paraId="1478E964" w14:textId="2561DE9A" w:rsidR="003611F8" w:rsidRDefault="00FB30E6">
      <w:pPr>
        <w:pStyle w:val="Akapitzlist"/>
        <w:numPr>
          <w:ilvl w:val="2"/>
          <w:numId w:val="4"/>
        </w:numPr>
        <w:ind w:left="1066" w:hanging="357"/>
        <w:rPr>
          <w:rFonts w:ascii="Calibri" w:hAnsi="Calibri" w:cs="Calibri"/>
          <w:sz w:val="24"/>
          <w:szCs w:val="24"/>
        </w:rPr>
      </w:pPr>
      <w:r>
        <w:rPr>
          <w:rFonts w:ascii="Calibri" w:hAnsi="Calibri" w:cs="Calibri"/>
          <w:sz w:val="24"/>
          <w:szCs w:val="24"/>
        </w:rPr>
        <w:t>oferta musi być</w:t>
      </w:r>
      <w:r w:rsidR="006A6715" w:rsidRPr="006A6715">
        <w:rPr>
          <w:rFonts w:ascii="Calibri" w:hAnsi="Calibri" w:cs="Calibri"/>
          <w:sz w:val="24"/>
          <w:szCs w:val="24"/>
        </w:rPr>
        <w:t xml:space="preserve"> podpisana przez Osobę/Osoby upoważnioną/</w:t>
      </w:r>
      <w:proofErr w:type="spellStart"/>
      <w:r w:rsidR="006A6715" w:rsidRPr="006A6715">
        <w:rPr>
          <w:rFonts w:ascii="Calibri" w:hAnsi="Calibri" w:cs="Calibri"/>
          <w:sz w:val="24"/>
          <w:szCs w:val="24"/>
        </w:rPr>
        <w:t>ne</w:t>
      </w:r>
      <w:proofErr w:type="spellEnd"/>
      <w:r w:rsidR="006A6715" w:rsidRPr="006A6715">
        <w:rPr>
          <w:rFonts w:ascii="Calibri" w:hAnsi="Calibri" w:cs="Calibri"/>
          <w:sz w:val="24"/>
          <w:szCs w:val="24"/>
        </w:rPr>
        <w:t xml:space="preserve"> do złożenia oferty</w:t>
      </w:r>
      <w:r w:rsidR="006A6715">
        <w:rPr>
          <w:rFonts w:ascii="Calibri" w:hAnsi="Calibri" w:cs="Calibri"/>
          <w:sz w:val="24"/>
          <w:szCs w:val="24"/>
        </w:rPr>
        <w:t>,</w:t>
      </w:r>
    </w:p>
    <w:p w14:paraId="31705684" w14:textId="6CE7D9A3" w:rsidR="006A6715" w:rsidRDefault="001176FF">
      <w:pPr>
        <w:pStyle w:val="Akapitzlist"/>
        <w:numPr>
          <w:ilvl w:val="2"/>
          <w:numId w:val="4"/>
        </w:numPr>
        <w:ind w:left="1066" w:hanging="357"/>
        <w:rPr>
          <w:rFonts w:ascii="Calibri" w:hAnsi="Calibri" w:cs="Calibri"/>
          <w:sz w:val="24"/>
          <w:szCs w:val="24"/>
        </w:rPr>
      </w:pPr>
      <w:r w:rsidRPr="001176FF">
        <w:rPr>
          <w:rFonts w:ascii="Calibri" w:hAnsi="Calibri" w:cs="Calibri"/>
          <w:sz w:val="24"/>
          <w:szCs w:val="24"/>
        </w:rPr>
        <w:t xml:space="preserve">dopuszcza się podpisanie oferty w formie tradycyjnej, a następnie </w:t>
      </w:r>
      <w:r>
        <w:rPr>
          <w:rFonts w:ascii="Calibri" w:hAnsi="Calibri" w:cs="Calibri"/>
          <w:sz w:val="24"/>
          <w:szCs w:val="24"/>
        </w:rPr>
        <w:t>zrobienie</w:t>
      </w:r>
      <w:r w:rsidRPr="001176FF">
        <w:rPr>
          <w:rFonts w:ascii="Calibri" w:hAnsi="Calibri" w:cs="Calibri"/>
          <w:sz w:val="24"/>
          <w:szCs w:val="24"/>
        </w:rPr>
        <w:t xml:space="preserve"> </w:t>
      </w:r>
      <w:proofErr w:type="spellStart"/>
      <w:r w:rsidRPr="001176FF">
        <w:rPr>
          <w:rFonts w:ascii="Calibri" w:hAnsi="Calibri" w:cs="Calibri"/>
          <w:sz w:val="24"/>
          <w:szCs w:val="24"/>
        </w:rPr>
        <w:t>scan</w:t>
      </w:r>
      <w:r>
        <w:rPr>
          <w:rFonts w:ascii="Calibri" w:hAnsi="Calibri" w:cs="Calibri"/>
          <w:sz w:val="24"/>
          <w:szCs w:val="24"/>
        </w:rPr>
        <w:t>u</w:t>
      </w:r>
      <w:proofErr w:type="spellEnd"/>
      <w:r w:rsidRPr="001176FF">
        <w:rPr>
          <w:rFonts w:ascii="Calibri" w:hAnsi="Calibri" w:cs="Calibri"/>
          <w:sz w:val="24"/>
          <w:szCs w:val="24"/>
        </w:rPr>
        <w:t xml:space="preserve"> dokumentu w formie pliku PDF lub </w:t>
      </w:r>
      <w:r w:rsidR="00B75713" w:rsidRPr="00B75713">
        <w:rPr>
          <w:rFonts w:ascii="Calibri" w:hAnsi="Calibri" w:cs="Calibri"/>
          <w:sz w:val="24"/>
          <w:szCs w:val="24"/>
        </w:rPr>
        <w:t>przekształcenie plik</w:t>
      </w:r>
      <w:r w:rsidR="00125767">
        <w:rPr>
          <w:rFonts w:ascii="Calibri" w:hAnsi="Calibri" w:cs="Calibri"/>
          <w:sz w:val="24"/>
          <w:szCs w:val="24"/>
        </w:rPr>
        <w:t>ów</w:t>
      </w:r>
      <w:r w:rsidR="00B75713" w:rsidRPr="00B75713">
        <w:rPr>
          <w:rFonts w:ascii="Calibri" w:hAnsi="Calibri" w:cs="Calibri"/>
          <w:sz w:val="24"/>
          <w:szCs w:val="24"/>
        </w:rPr>
        <w:t xml:space="preserve"> Word na plik PDF</w:t>
      </w:r>
      <w:r w:rsidR="0059550D">
        <w:rPr>
          <w:rFonts w:ascii="Calibri" w:hAnsi="Calibri" w:cs="Calibri"/>
          <w:sz w:val="24"/>
          <w:szCs w:val="24"/>
        </w:rPr>
        <w:t xml:space="preserve"> </w:t>
      </w:r>
      <w:r w:rsidR="00DC5E5E">
        <w:rPr>
          <w:rFonts w:ascii="Calibri" w:hAnsi="Calibri" w:cs="Calibri"/>
          <w:sz w:val="24"/>
          <w:szCs w:val="24"/>
        </w:rPr>
        <w:t>i </w:t>
      </w:r>
      <w:r w:rsidRPr="001176FF">
        <w:rPr>
          <w:rFonts w:ascii="Calibri" w:hAnsi="Calibri" w:cs="Calibri"/>
          <w:sz w:val="24"/>
          <w:szCs w:val="24"/>
        </w:rPr>
        <w:t xml:space="preserve">podpisanie </w:t>
      </w:r>
      <w:r w:rsidR="0013275F">
        <w:rPr>
          <w:rFonts w:ascii="Calibri" w:hAnsi="Calibri" w:cs="Calibri"/>
          <w:sz w:val="24"/>
          <w:szCs w:val="24"/>
        </w:rPr>
        <w:t xml:space="preserve">jednego </w:t>
      </w:r>
      <w:r w:rsidRPr="001176FF">
        <w:rPr>
          <w:rFonts w:ascii="Calibri" w:hAnsi="Calibri" w:cs="Calibri"/>
          <w:sz w:val="24"/>
          <w:szCs w:val="24"/>
        </w:rPr>
        <w:t>pliku PDF zawierające</w:t>
      </w:r>
      <w:r w:rsidR="00DC5E5E">
        <w:rPr>
          <w:rFonts w:ascii="Calibri" w:hAnsi="Calibri" w:cs="Calibri"/>
          <w:sz w:val="24"/>
          <w:szCs w:val="24"/>
        </w:rPr>
        <w:t>go</w:t>
      </w:r>
      <w:r w:rsidRPr="001176FF">
        <w:rPr>
          <w:rFonts w:ascii="Calibri" w:hAnsi="Calibri" w:cs="Calibri"/>
          <w:sz w:val="24"/>
          <w:szCs w:val="24"/>
        </w:rPr>
        <w:t xml:space="preserve"> ofertę kwalifikowanym podpisem elektronicznym,</w:t>
      </w:r>
    </w:p>
    <w:p w14:paraId="52055A3F" w14:textId="7812D6A4" w:rsidR="000C4A16" w:rsidRDefault="000C4A16">
      <w:pPr>
        <w:pStyle w:val="Akapitzlist"/>
        <w:numPr>
          <w:ilvl w:val="2"/>
          <w:numId w:val="4"/>
        </w:numPr>
        <w:ind w:left="1066" w:hanging="357"/>
        <w:rPr>
          <w:rFonts w:ascii="Calibri" w:hAnsi="Calibri" w:cs="Calibri"/>
          <w:sz w:val="24"/>
          <w:szCs w:val="24"/>
        </w:rPr>
      </w:pPr>
      <w:r w:rsidRPr="000C4A16">
        <w:rPr>
          <w:rFonts w:ascii="Calibri" w:hAnsi="Calibri" w:cs="Calibri"/>
          <w:sz w:val="24"/>
          <w:szCs w:val="24"/>
        </w:rPr>
        <w:t>plik z ofertą należy zabezpieczyć hasłem (np. poprzez dodanie do archiwum w 7-zip z hasłem),</w:t>
      </w:r>
    </w:p>
    <w:p w14:paraId="3AF2FF0B" w14:textId="74E137E3" w:rsidR="00DD4B9C" w:rsidRDefault="00DD4B9C">
      <w:pPr>
        <w:pStyle w:val="Akapitzlist"/>
        <w:numPr>
          <w:ilvl w:val="2"/>
          <w:numId w:val="4"/>
        </w:numPr>
        <w:ind w:left="1066" w:hanging="357"/>
        <w:rPr>
          <w:rFonts w:ascii="Calibri" w:hAnsi="Calibri" w:cs="Calibri"/>
          <w:sz w:val="24"/>
          <w:szCs w:val="24"/>
        </w:rPr>
      </w:pPr>
      <w:r w:rsidRPr="00DD4B9C">
        <w:rPr>
          <w:rFonts w:ascii="Calibri" w:hAnsi="Calibri" w:cs="Calibri"/>
          <w:sz w:val="24"/>
          <w:szCs w:val="24"/>
        </w:rPr>
        <w:t xml:space="preserve">zabezpieczony hasłem plik z ofertą należy przesłać na adres mailowy: </w:t>
      </w:r>
      <w:hyperlink r:id="rId15" w:history="1">
        <w:r w:rsidR="0036581D" w:rsidRPr="00E532FF">
          <w:rPr>
            <w:rStyle w:val="Hipercze"/>
            <w:rFonts w:ascii="Calibri" w:hAnsi="Calibri" w:cs="Calibri"/>
            <w:b/>
            <w:bCs/>
            <w:color w:val="000000" w:themeColor="text1"/>
            <w:sz w:val="24"/>
            <w:szCs w:val="24"/>
          </w:rPr>
          <w:t>kssenon@ksse.com.pl</w:t>
        </w:r>
      </w:hyperlink>
      <w:r w:rsidR="0036581D" w:rsidRPr="00E532FF">
        <w:rPr>
          <w:rFonts w:ascii="Calibri" w:hAnsi="Calibri" w:cs="Calibri"/>
          <w:b/>
          <w:bCs/>
          <w:color w:val="000000" w:themeColor="text1"/>
          <w:sz w:val="24"/>
          <w:szCs w:val="24"/>
        </w:rPr>
        <w:t xml:space="preserve"> do dnia</w:t>
      </w:r>
      <w:r w:rsidR="000A6FF7" w:rsidRPr="00E532FF">
        <w:rPr>
          <w:rFonts w:ascii="Calibri" w:hAnsi="Calibri" w:cs="Calibri"/>
          <w:b/>
          <w:bCs/>
          <w:color w:val="000000" w:themeColor="text1"/>
          <w:sz w:val="24"/>
          <w:szCs w:val="24"/>
        </w:rPr>
        <w:t xml:space="preserve"> </w:t>
      </w:r>
      <w:r w:rsidR="00805678">
        <w:rPr>
          <w:rFonts w:ascii="Calibri" w:hAnsi="Calibri" w:cs="Calibri"/>
          <w:b/>
          <w:bCs/>
          <w:color w:val="000000" w:themeColor="text1"/>
          <w:sz w:val="24"/>
          <w:szCs w:val="24"/>
        </w:rPr>
        <w:t>10.10.2025</w:t>
      </w:r>
      <w:r w:rsidR="007D021B">
        <w:rPr>
          <w:rFonts w:ascii="Calibri" w:hAnsi="Calibri" w:cs="Calibri"/>
          <w:b/>
          <w:bCs/>
          <w:color w:val="000000" w:themeColor="text1"/>
          <w:sz w:val="24"/>
          <w:szCs w:val="24"/>
        </w:rPr>
        <w:t xml:space="preserve"> </w:t>
      </w:r>
      <w:r w:rsidR="0036581D" w:rsidRPr="00E532FF">
        <w:rPr>
          <w:rFonts w:ascii="Calibri" w:hAnsi="Calibri" w:cs="Calibri"/>
          <w:b/>
          <w:bCs/>
          <w:color w:val="000000" w:themeColor="text1"/>
          <w:sz w:val="24"/>
          <w:szCs w:val="24"/>
        </w:rPr>
        <w:t xml:space="preserve">roku do </w:t>
      </w:r>
      <w:r w:rsidR="00D87AC5" w:rsidRPr="00E532FF">
        <w:rPr>
          <w:rFonts w:ascii="Calibri" w:hAnsi="Calibri" w:cs="Calibri"/>
          <w:b/>
          <w:bCs/>
          <w:color w:val="000000" w:themeColor="text1"/>
          <w:sz w:val="24"/>
          <w:szCs w:val="24"/>
        </w:rPr>
        <w:t xml:space="preserve">godziny </w:t>
      </w:r>
      <w:r w:rsidR="00805678">
        <w:rPr>
          <w:rFonts w:ascii="Calibri" w:hAnsi="Calibri" w:cs="Calibri"/>
          <w:b/>
          <w:bCs/>
          <w:color w:val="000000" w:themeColor="text1"/>
          <w:sz w:val="24"/>
          <w:szCs w:val="24"/>
        </w:rPr>
        <w:t>12.00</w:t>
      </w:r>
      <w:r w:rsidR="00286763" w:rsidRPr="00E532FF">
        <w:rPr>
          <w:rFonts w:ascii="Calibri" w:hAnsi="Calibri" w:cs="Calibri"/>
          <w:b/>
          <w:bCs/>
          <w:sz w:val="24"/>
          <w:szCs w:val="24"/>
        </w:rPr>
        <w:t xml:space="preserve">, </w:t>
      </w:r>
      <w:r w:rsidR="00F37764" w:rsidRPr="00E532FF">
        <w:rPr>
          <w:rFonts w:ascii="Calibri" w:hAnsi="Calibri" w:cs="Calibri"/>
          <w:b/>
          <w:bCs/>
          <w:sz w:val="24"/>
          <w:szCs w:val="24"/>
        </w:rPr>
        <w:t xml:space="preserve">w tytule maila </w:t>
      </w:r>
      <w:r w:rsidR="00BF18DD" w:rsidRPr="00E532FF">
        <w:rPr>
          <w:rFonts w:ascii="Calibri" w:hAnsi="Calibri" w:cs="Calibri"/>
          <w:b/>
          <w:bCs/>
          <w:sz w:val="24"/>
          <w:szCs w:val="24"/>
        </w:rPr>
        <w:t xml:space="preserve">należy wpisać: Oferta </w:t>
      </w:r>
      <w:r w:rsidR="00FF0274">
        <w:rPr>
          <w:rFonts w:ascii="Calibri" w:hAnsi="Calibri" w:cs="Calibri"/>
          <w:b/>
          <w:bCs/>
          <w:sz w:val="24"/>
          <w:szCs w:val="24"/>
        </w:rPr>
        <w:t>6</w:t>
      </w:r>
      <w:r w:rsidR="002E0C15" w:rsidRPr="00E532FF">
        <w:rPr>
          <w:rFonts w:ascii="Calibri" w:hAnsi="Calibri" w:cs="Calibri"/>
          <w:b/>
          <w:bCs/>
          <w:sz w:val="24"/>
          <w:szCs w:val="24"/>
        </w:rPr>
        <w:t>/1/2025/SKILLUP</w:t>
      </w:r>
      <w:r w:rsidR="00502069" w:rsidRPr="00E532FF">
        <w:rPr>
          <w:rFonts w:ascii="Calibri" w:hAnsi="Calibri" w:cs="Calibri"/>
          <w:b/>
          <w:bCs/>
          <w:sz w:val="24"/>
          <w:szCs w:val="24"/>
        </w:rPr>
        <w:t>,</w:t>
      </w:r>
    </w:p>
    <w:p w14:paraId="16BDB17E" w14:textId="753DE350" w:rsidR="00502069" w:rsidRDefault="00502069">
      <w:pPr>
        <w:pStyle w:val="Akapitzlist"/>
        <w:numPr>
          <w:ilvl w:val="2"/>
          <w:numId w:val="4"/>
        </w:numPr>
        <w:ind w:left="1066" w:hanging="357"/>
        <w:rPr>
          <w:rFonts w:ascii="Calibri" w:hAnsi="Calibri" w:cs="Calibri"/>
          <w:sz w:val="24"/>
          <w:szCs w:val="24"/>
        </w:rPr>
      </w:pPr>
      <w:r w:rsidRPr="00502069">
        <w:rPr>
          <w:rFonts w:ascii="Calibri" w:hAnsi="Calibri" w:cs="Calibri"/>
          <w:sz w:val="24"/>
          <w:szCs w:val="24"/>
        </w:rPr>
        <w:t>w treści maila należy wpisać</w:t>
      </w:r>
      <w:r>
        <w:rPr>
          <w:rFonts w:ascii="Calibri" w:hAnsi="Calibri" w:cs="Calibri"/>
          <w:sz w:val="24"/>
          <w:szCs w:val="24"/>
        </w:rPr>
        <w:t>:</w:t>
      </w:r>
    </w:p>
    <w:p w14:paraId="43E58C5E" w14:textId="3034B840" w:rsidR="001F78F7" w:rsidRPr="00E532FF" w:rsidRDefault="001F78F7" w:rsidP="001F78F7">
      <w:pPr>
        <w:pStyle w:val="Akapitzlist"/>
        <w:ind w:left="1066"/>
        <w:rPr>
          <w:rFonts w:ascii="Calibri" w:hAnsi="Calibri" w:cs="Calibri"/>
          <w:b/>
          <w:bCs/>
          <w:sz w:val="24"/>
          <w:szCs w:val="24"/>
        </w:rPr>
      </w:pPr>
      <w:r w:rsidRPr="00E532FF">
        <w:rPr>
          <w:rFonts w:ascii="Calibri" w:hAnsi="Calibri" w:cs="Calibri"/>
          <w:b/>
          <w:bCs/>
          <w:sz w:val="24"/>
          <w:szCs w:val="24"/>
        </w:rPr>
        <w:t>„W odpowiedzi na zapytanie ofertowe nr</w:t>
      </w:r>
      <w:r w:rsidR="0002273C" w:rsidRPr="00E532FF">
        <w:rPr>
          <w:rFonts w:ascii="Calibri" w:hAnsi="Calibri" w:cs="Calibri"/>
          <w:b/>
          <w:bCs/>
          <w:sz w:val="24"/>
          <w:szCs w:val="24"/>
        </w:rPr>
        <w:t xml:space="preserve"> </w:t>
      </w:r>
      <w:r w:rsidR="00FF0274">
        <w:rPr>
          <w:rFonts w:ascii="Calibri" w:hAnsi="Calibri" w:cs="Calibri"/>
          <w:b/>
          <w:bCs/>
          <w:sz w:val="24"/>
          <w:szCs w:val="24"/>
        </w:rPr>
        <w:t>6</w:t>
      </w:r>
      <w:r w:rsidR="002E0C15" w:rsidRPr="00E532FF">
        <w:rPr>
          <w:rFonts w:ascii="Calibri" w:hAnsi="Calibri" w:cs="Calibri"/>
          <w:b/>
          <w:bCs/>
          <w:sz w:val="24"/>
          <w:szCs w:val="24"/>
        </w:rPr>
        <w:t>/1/2025/SKILLUP</w:t>
      </w:r>
      <w:r w:rsidR="002E0C15" w:rsidRPr="00E532FF" w:rsidDel="002E0C15">
        <w:rPr>
          <w:rFonts w:ascii="Calibri" w:hAnsi="Calibri" w:cs="Calibri"/>
          <w:b/>
          <w:bCs/>
          <w:sz w:val="24"/>
          <w:szCs w:val="24"/>
        </w:rPr>
        <w:t xml:space="preserve"> </w:t>
      </w:r>
      <w:r w:rsidRPr="00E532FF">
        <w:rPr>
          <w:rFonts w:ascii="Calibri" w:hAnsi="Calibri" w:cs="Calibri"/>
          <w:b/>
          <w:bCs/>
          <w:sz w:val="24"/>
          <w:szCs w:val="24"/>
        </w:rPr>
        <w:t xml:space="preserve">przesyłam w załączniku swoją ofertę wraz z załącznikami”. </w:t>
      </w:r>
    </w:p>
    <w:p w14:paraId="710CF5FB" w14:textId="310264E6" w:rsidR="001F78F7" w:rsidRPr="001F78F7" w:rsidRDefault="001F78F7" w:rsidP="001F78F7">
      <w:pPr>
        <w:pStyle w:val="Akapitzlist"/>
        <w:ind w:left="1066"/>
        <w:rPr>
          <w:rFonts w:ascii="Calibri" w:hAnsi="Calibri" w:cs="Calibri"/>
          <w:sz w:val="24"/>
          <w:szCs w:val="24"/>
        </w:rPr>
      </w:pPr>
      <w:r w:rsidRPr="001F78F7">
        <w:rPr>
          <w:rFonts w:ascii="Calibri" w:hAnsi="Calibri" w:cs="Calibri"/>
          <w:sz w:val="24"/>
          <w:szCs w:val="24"/>
        </w:rPr>
        <w:lastRenderedPageBreak/>
        <w:t>Wykonawca (nazwę firmy; adres siedziby firmy, telefon kontaktowy).</w:t>
      </w:r>
    </w:p>
    <w:p w14:paraId="6D69045A" w14:textId="77777777" w:rsidR="00130DA4" w:rsidRDefault="00130DA4" w:rsidP="001F78F7">
      <w:pPr>
        <w:pStyle w:val="Akapitzlist"/>
        <w:ind w:left="1066"/>
        <w:rPr>
          <w:rFonts w:ascii="Calibri" w:hAnsi="Calibri" w:cs="Calibri"/>
          <w:sz w:val="24"/>
          <w:szCs w:val="24"/>
        </w:rPr>
      </w:pPr>
    </w:p>
    <w:p w14:paraId="12131137" w14:textId="6B5FE866" w:rsidR="0036581D" w:rsidRPr="0036581D" w:rsidRDefault="0036581D" w:rsidP="0036581D">
      <w:pPr>
        <w:rPr>
          <w:b/>
          <w:bCs/>
          <w:sz w:val="24"/>
          <w:szCs w:val="24"/>
          <w:u w:val="single"/>
        </w:rPr>
      </w:pPr>
      <w:r w:rsidRPr="0036581D">
        <w:rPr>
          <w:b/>
          <w:bCs/>
          <w:sz w:val="24"/>
          <w:szCs w:val="24"/>
          <w:u w:val="single"/>
        </w:rPr>
        <w:t xml:space="preserve">UWAGA! Hasło należy przesłać po terminie wyznaczonym na składanie ofert tj. dnia </w:t>
      </w:r>
      <w:r w:rsidR="00805678">
        <w:rPr>
          <w:b/>
          <w:bCs/>
          <w:sz w:val="24"/>
          <w:szCs w:val="24"/>
          <w:u w:val="single"/>
        </w:rPr>
        <w:t>10.10.2025</w:t>
      </w:r>
      <w:r w:rsidR="00D87AC5">
        <w:rPr>
          <w:b/>
          <w:bCs/>
          <w:sz w:val="24"/>
          <w:szCs w:val="24"/>
          <w:u w:val="single"/>
        </w:rPr>
        <w:t xml:space="preserve"> </w:t>
      </w:r>
      <w:r w:rsidR="0015570D">
        <w:rPr>
          <w:b/>
          <w:bCs/>
          <w:sz w:val="24"/>
          <w:szCs w:val="24"/>
          <w:u w:val="single"/>
        </w:rPr>
        <w:t xml:space="preserve">r. </w:t>
      </w:r>
      <w:r w:rsidR="00D87AC5">
        <w:rPr>
          <w:b/>
          <w:bCs/>
          <w:sz w:val="24"/>
          <w:szCs w:val="24"/>
          <w:u w:val="single"/>
        </w:rPr>
        <w:t>po godziny</w:t>
      </w:r>
      <w:r w:rsidRPr="0036581D">
        <w:rPr>
          <w:b/>
          <w:bCs/>
          <w:sz w:val="24"/>
          <w:szCs w:val="24"/>
          <w:u w:val="single"/>
        </w:rPr>
        <w:t xml:space="preserve"> 12.00 do końca dnia.</w:t>
      </w:r>
    </w:p>
    <w:p w14:paraId="63955779" w14:textId="77777777" w:rsidR="0036581D" w:rsidRDefault="0036581D" w:rsidP="001F78F7">
      <w:pPr>
        <w:pStyle w:val="Akapitzlist"/>
        <w:ind w:left="1066"/>
        <w:rPr>
          <w:rFonts w:ascii="Calibri" w:hAnsi="Calibri" w:cs="Calibri"/>
          <w:b/>
          <w:bCs/>
          <w:sz w:val="24"/>
          <w:szCs w:val="24"/>
          <w:u w:val="single"/>
        </w:rPr>
      </w:pPr>
    </w:p>
    <w:p w14:paraId="2A3E0495" w14:textId="45085FE1" w:rsidR="00980F40" w:rsidRPr="002864CB" w:rsidRDefault="0036581D" w:rsidP="001F78F7">
      <w:pPr>
        <w:pStyle w:val="Akapitzlist"/>
        <w:ind w:left="1066"/>
        <w:rPr>
          <w:rFonts w:ascii="Calibri" w:hAnsi="Calibri" w:cs="Calibri"/>
          <w:b/>
          <w:bCs/>
          <w:sz w:val="24"/>
          <w:szCs w:val="24"/>
        </w:rPr>
      </w:pPr>
      <w:r w:rsidRPr="002864CB">
        <w:rPr>
          <w:rFonts w:ascii="Calibri" w:hAnsi="Calibri" w:cs="Calibri"/>
          <w:b/>
          <w:bCs/>
          <w:sz w:val="24"/>
          <w:szCs w:val="24"/>
        </w:rPr>
        <w:t xml:space="preserve">Termin otwarcia ofert nastąpi dnia </w:t>
      </w:r>
      <w:r w:rsidR="00805678">
        <w:rPr>
          <w:rFonts w:ascii="Calibri" w:hAnsi="Calibri" w:cs="Calibri"/>
          <w:b/>
          <w:bCs/>
          <w:sz w:val="24"/>
          <w:szCs w:val="24"/>
        </w:rPr>
        <w:t>10.10</w:t>
      </w:r>
      <w:r w:rsidR="00D87AC5" w:rsidRPr="002864CB">
        <w:rPr>
          <w:rFonts w:ascii="Calibri" w:hAnsi="Calibri" w:cs="Calibri"/>
          <w:b/>
          <w:bCs/>
          <w:sz w:val="24"/>
          <w:szCs w:val="24"/>
        </w:rPr>
        <w:t>.</w:t>
      </w:r>
      <w:r w:rsidRPr="002864CB">
        <w:rPr>
          <w:rFonts w:ascii="Calibri" w:hAnsi="Calibri" w:cs="Calibri"/>
          <w:b/>
          <w:bCs/>
          <w:sz w:val="24"/>
          <w:szCs w:val="24"/>
        </w:rPr>
        <w:t xml:space="preserve">2025 po godzinie </w:t>
      </w:r>
      <w:r w:rsidR="00805678">
        <w:rPr>
          <w:rFonts w:ascii="Calibri" w:hAnsi="Calibri" w:cs="Calibri"/>
          <w:b/>
          <w:bCs/>
          <w:sz w:val="24"/>
          <w:szCs w:val="24"/>
        </w:rPr>
        <w:t>12</w:t>
      </w:r>
      <w:r w:rsidR="00D87AC5" w:rsidRPr="002864CB">
        <w:rPr>
          <w:rFonts w:ascii="Calibri" w:hAnsi="Calibri" w:cs="Calibri"/>
          <w:b/>
          <w:bCs/>
          <w:sz w:val="24"/>
          <w:szCs w:val="24"/>
        </w:rPr>
        <w:t>.00</w:t>
      </w:r>
    </w:p>
    <w:p w14:paraId="7F6C6FC5" w14:textId="259EF023" w:rsidR="00EC5555" w:rsidRPr="00574FF2" w:rsidRDefault="00EC5555">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O</w:t>
      </w:r>
      <w:r w:rsidR="00FE2F60" w:rsidRPr="00574FF2">
        <w:rPr>
          <w:rFonts w:ascii="Calibri" w:hAnsi="Calibri" w:cs="Calibri"/>
          <w:sz w:val="24"/>
          <w:szCs w:val="24"/>
        </w:rPr>
        <w:t xml:space="preserve">ferty złożone po terminie nie będą rozpatrywane. </w:t>
      </w:r>
    </w:p>
    <w:p w14:paraId="23F4D7AB" w14:textId="77777777" w:rsidR="00EC5555" w:rsidRPr="00574FF2" w:rsidRDefault="00FE2F60">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 xml:space="preserve">Wykonawca może przed upływem terminu składania ofert zmienić lub wycofać swoją ofertę. </w:t>
      </w:r>
    </w:p>
    <w:p w14:paraId="0C1875A2" w14:textId="38E0D269" w:rsidR="00A3735A" w:rsidRPr="00574FF2" w:rsidRDefault="00FE2F60">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 xml:space="preserve">Okres związania ofertą wynosi 30 dni, licząc od upływu terminu składania ofert. </w:t>
      </w:r>
    </w:p>
    <w:p w14:paraId="3E3E27C9" w14:textId="7FB1FC31" w:rsidR="00CC2989" w:rsidRPr="00574FF2" w:rsidRDefault="00CC2989">
      <w:pPr>
        <w:pStyle w:val="Akapitzlist"/>
        <w:numPr>
          <w:ilvl w:val="1"/>
          <w:numId w:val="4"/>
        </w:numPr>
        <w:ind w:right="1" w:hanging="371"/>
        <w:rPr>
          <w:rFonts w:ascii="Calibri" w:hAnsi="Calibri" w:cs="Calibri"/>
          <w:sz w:val="24"/>
          <w:szCs w:val="24"/>
        </w:rPr>
      </w:pPr>
      <w:r w:rsidRPr="00574FF2">
        <w:rPr>
          <w:rFonts w:ascii="Calibri" w:hAnsi="Calibri" w:cs="Calibri"/>
          <w:sz w:val="24"/>
          <w:szCs w:val="24"/>
        </w:rPr>
        <w:t>Zamawiający nie dopuszcza składania kserokopii ofert. Oferty w taki</w:t>
      </w:r>
      <w:r w:rsidR="009D2AC1">
        <w:rPr>
          <w:rFonts w:ascii="Calibri" w:hAnsi="Calibri" w:cs="Calibri"/>
          <w:sz w:val="24"/>
          <w:szCs w:val="24"/>
        </w:rPr>
        <w:t>ej</w:t>
      </w:r>
      <w:r w:rsidRPr="00574FF2">
        <w:rPr>
          <w:rFonts w:ascii="Calibri" w:hAnsi="Calibri" w:cs="Calibri"/>
          <w:sz w:val="24"/>
          <w:szCs w:val="24"/>
        </w:rPr>
        <w:t xml:space="preserve"> postaci / form</w:t>
      </w:r>
      <w:r w:rsidR="009D2AC1">
        <w:rPr>
          <w:rFonts w:ascii="Calibri" w:hAnsi="Calibri" w:cs="Calibri"/>
          <w:sz w:val="24"/>
          <w:szCs w:val="24"/>
        </w:rPr>
        <w:t>ie</w:t>
      </w:r>
      <w:r w:rsidRPr="00574FF2">
        <w:rPr>
          <w:rFonts w:ascii="Calibri" w:hAnsi="Calibri" w:cs="Calibri"/>
          <w:sz w:val="24"/>
          <w:szCs w:val="24"/>
        </w:rPr>
        <w:t xml:space="preserve"> zostaną odrzucone.</w:t>
      </w:r>
    </w:p>
    <w:p w14:paraId="52D4D2ED" w14:textId="59BB065B" w:rsidR="000A0235" w:rsidRPr="00574FF2" w:rsidRDefault="000A0235">
      <w:pPr>
        <w:pStyle w:val="Akapitzlist"/>
        <w:numPr>
          <w:ilvl w:val="1"/>
          <w:numId w:val="4"/>
        </w:numPr>
        <w:ind w:right="4" w:hanging="513"/>
        <w:rPr>
          <w:sz w:val="24"/>
          <w:szCs w:val="24"/>
        </w:rPr>
      </w:pPr>
      <w:r w:rsidRPr="00574FF2">
        <w:rPr>
          <w:sz w:val="24"/>
          <w:szCs w:val="24"/>
        </w:rPr>
        <w:t>Zamawiający nie dopuszcza udział</w:t>
      </w:r>
      <w:r w:rsidR="00B17816" w:rsidRPr="00574FF2">
        <w:rPr>
          <w:sz w:val="24"/>
          <w:szCs w:val="24"/>
        </w:rPr>
        <w:t>u</w:t>
      </w:r>
      <w:r w:rsidRPr="00574FF2">
        <w:rPr>
          <w:sz w:val="24"/>
          <w:szCs w:val="24"/>
        </w:rPr>
        <w:t xml:space="preserve"> konsorcjów (wykonawców składających ofertę wspólną) oraz bazowania na zasobach podmiotów trzecich w celu wykazania spełniania warunków udziału w postępowaniu oraz uzyskania dodatkowych punktów w ramach kryteriów oceny ofert.</w:t>
      </w:r>
    </w:p>
    <w:p w14:paraId="4D1C587B" w14:textId="03028694" w:rsidR="00A3735A" w:rsidRPr="00574FF2" w:rsidRDefault="00A3735A" w:rsidP="002530B5">
      <w:pPr>
        <w:spacing w:after="0" w:line="276" w:lineRule="auto"/>
        <w:ind w:left="77" w:right="0" w:firstLine="0"/>
        <w:rPr>
          <w:sz w:val="24"/>
          <w:szCs w:val="24"/>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6B046095" w14:textId="77777777">
        <w:trPr>
          <w:trHeight w:val="281"/>
        </w:trPr>
        <w:tc>
          <w:tcPr>
            <w:tcW w:w="749" w:type="dxa"/>
            <w:tcBorders>
              <w:top w:val="nil"/>
              <w:left w:val="nil"/>
              <w:bottom w:val="nil"/>
              <w:right w:val="nil"/>
            </w:tcBorders>
            <w:shd w:val="clear" w:color="auto" w:fill="D9D9D9"/>
          </w:tcPr>
          <w:p w14:paraId="537B42EB" w14:textId="77777777" w:rsidR="00A3735A" w:rsidRPr="00574FF2" w:rsidRDefault="00FE2F60" w:rsidP="002530B5">
            <w:pPr>
              <w:spacing w:after="0" w:line="276" w:lineRule="auto"/>
              <w:ind w:left="29" w:right="0" w:firstLine="0"/>
              <w:rPr>
                <w:sz w:val="24"/>
                <w:szCs w:val="24"/>
              </w:rPr>
            </w:pPr>
            <w:r w:rsidRPr="00574FF2">
              <w:rPr>
                <w:b/>
                <w:sz w:val="24"/>
                <w:szCs w:val="24"/>
              </w:rPr>
              <w:t>VII.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3AC32237" w14:textId="4700F3A6" w:rsidR="00A3735A" w:rsidRPr="00574FF2" w:rsidRDefault="00FE2F60" w:rsidP="002530B5">
            <w:pPr>
              <w:spacing w:after="0" w:line="276" w:lineRule="auto"/>
              <w:ind w:left="0" w:right="0" w:firstLine="0"/>
              <w:rPr>
                <w:sz w:val="24"/>
                <w:szCs w:val="24"/>
              </w:rPr>
            </w:pPr>
            <w:r w:rsidRPr="00574FF2">
              <w:rPr>
                <w:b/>
                <w:sz w:val="24"/>
                <w:szCs w:val="24"/>
              </w:rPr>
              <w:t>ROZSTRZYGNI</w:t>
            </w:r>
            <w:r w:rsidR="002864CB">
              <w:rPr>
                <w:b/>
                <w:sz w:val="24"/>
                <w:szCs w:val="24"/>
              </w:rPr>
              <w:t>Ę</w:t>
            </w:r>
            <w:r w:rsidRPr="00574FF2">
              <w:rPr>
                <w:b/>
                <w:sz w:val="24"/>
                <w:szCs w:val="24"/>
              </w:rPr>
              <w:t xml:space="preserve">CIE ZAPYTANIA OFERTOWEGO </w:t>
            </w:r>
          </w:p>
        </w:tc>
      </w:tr>
    </w:tbl>
    <w:p w14:paraId="1E1BED60" w14:textId="77777777" w:rsidR="002340DD" w:rsidRDefault="002340DD" w:rsidP="002530B5">
      <w:pPr>
        <w:spacing w:after="5" w:line="276" w:lineRule="auto"/>
        <w:ind w:left="72" w:right="1"/>
        <w:rPr>
          <w:sz w:val="24"/>
          <w:szCs w:val="24"/>
        </w:rPr>
      </w:pPr>
    </w:p>
    <w:p w14:paraId="21FA34B5" w14:textId="632ADAE7" w:rsidR="00A3735A" w:rsidRPr="00574FF2" w:rsidRDefault="00FE2F60" w:rsidP="002530B5">
      <w:pPr>
        <w:spacing w:after="5" w:line="276" w:lineRule="auto"/>
        <w:ind w:left="72" w:right="1"/>
        <w:rPr>
          <w:sz w:val="24"/>
          <w:szCs w:val="24"/>
        </w:rPr>
      </w:pPr>
      <w:r w:rsidRPr="00574FF2">
        <w:rPr>
          <w:sz w:val="24"/>
          <w:szCs w:val="24"/>
        </w:rPr>
        <w:t>Zamawiający powiadomi niezwłocznie o wynikach rozstrzygnięcia zapytania wszystkich oferentów, którzy ubiegali się o udzielenie zamówienia, przez zamieszczenie wyników postępowania na stronie internetowej Zamawiającego.</w:t>
      </w:r>
    </w:p>
    <w:p w14:paraId="4C0371FC" w14:textId="77777777" w:rsidR="00CC2989" w:rsidRPr="00574FF2" w:rsidRDefault="00CC2989" w:rsidP="002530B5">
      <w:pPr>
        <w:spacing w:after="5" w:line="276" w:lineRule="auto"/>
        <w:ind w:left="72" w:right="1"/>
        <w:rPr>
          <w:sz w:val="24"/>
          <w:szCs w:val="24"/>
        </w:rPr>
      </w:pPr>
    </w:p>
    <w:p w14:paraId="58D44448" w14:textId="6F52E791"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postępowania lub wyboru oferty innego Wykonawcy.</w:t>
      </w:r>
    </w:p>
    <w:p w14:paraId="2BCE457F" w14:textId="77777777" w:rsidR="00CC2989" w:rsidRPr="00574FF2" w:rsidRDefault="00CC2989" w:rsidP="002530B5">
      <w:pPr>
        <w:spacing w:after="5" w:line="276" w:lineRule="auto"/>
        <w:ind w:left="72" w:right="1"/>
        <w:rPr>
          <w:rFonts w:asciiTheme="minorHAnsi" w:hAnsiTheme="minorHAnsi" w:cstheme="minorHAnsi"/>
          <w:sz w:val="24"/>
          <w:szCs w:val="24"/>
        </w:rPr>
      </w:pPr>
    </w:p>
    <w:p w14:paraId="06D2A7E7" w14:textId="0250498D"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Informacja o wyborze oferty najkorzystniejszej nie powoduje po stronie pozostałych Wykonawców, których oferty nie zostały wybrane, wygaśnięcia terminu związania ofertą.</w:t>
      </w:r>
    </w:p>
    <w:p w14:paraId="7DD3C8AB" w14:textId="77777777" w:rsidR="00CC2989" w:rsidRPr="00574FF2" w:rsidRDefault="00CC2989" w:rsidP="002530B5">
      <w:pPr>
        <w:spacing w:after="5" w:line="276" w:lineRule="auto"/>
        <w:ind w:left="72" w:right="1"/>
        <w:rPr>
          <w:rFonts w:asciiTheme="minorHAnsi" w:hAnsiTheme="minorHAnsi" w:cstheme="minorHAnsi"/>
          <w:sz w:val="24"/>
          <w:szCs w:val="24"/>
        </w:rPr>
      </w:pPr>
    </w:p>
    <w:p w14:paraId="61D0CBE9" w14:textId="76F1603D" w:rsidR="00CC2989" w:rsidRPr="00574FF2" w:rsidRDefault="00CC2989" w:rsidP="002530B5">
      <w:pPr>
        <w:spacing w:after="5" w:line="276" w:lineRule="auto"/>
        <w:ind w:left="72" w:right="1"/>
        <w:rPr>
          <w:sz w:val="24"/>
          <w:szCs w:val="24"/>
        </w:rPr>
      </w:pPr>
      <w:r w:rsidRPr="00574FF2">
        <w:rPr>
          <w:rFonts w:asciiTheme="minorHAnsi" w:hAnsiTheme="minorHAnsi" w:cstheme="minorHAnsi"/>
          <w:sz w:val="24"/>
          <w:szCs w:val="24"/>
        </w:rPr>
        <w:t>Realizacja przedmiotu zamówienia zostanie poprzedzona zawarciem umowy. Zamawiający zaprosi Wykonawcę, którego oferta została wybrana jako najkorzystniejsza do podpisania umowy.</w:t>
      </w:r>
    </w:p>
    <w:p w14:paraId="16C4D1E8"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8" w:type="dxa"/>
          <w:right w:w="115" w:type="dxa"/>
        </w:tblCellMar>
        <w:tblLook w:val="04A0" w:firstRow="1" w:lastRow="0" w:firstColumn="1" w:lastColumn="0" w:noHBand="0" w:noVBand="1"/>
      </w:tblPr>
      <w:tblGrid>
        <w:gridCol w:w="749"/>
        <w:gridCol w:w="8020"/>
      </w:tblGrid>
      <w:tr w:rsidR="00A3735A" w:rsidRPr="00574FF2" w14:paraId="56EB6FF0" w14:textId="77777777">
        <w:trPr>
          <w:trHeight w:val="281"/>
        </w:trPr>
        <w:tc>
          <w:tcPr>
            <w:tcW w:w="749" w:type="dxa"/>
            <w:tcBorders>
              <w:top w:val="nil"/>
              <w:left w:val="nil"/>
              <w:bottom w:val="nil"/>
              <w:right w:val="nil"/>
            </w:tcBorders>
            <w:shd w:val="clear" w:color="auto" w:fill="D9D9D9"/>
          </w:tcPr>
          <w:p w14:paraId="17B57611" w14:textId="77777777" w:rsidR="00A3735A" w:rsidRPr="00574FF2" w:rsidRDefault="00FE2F60" w:rsidP="002530B5">
            <w:pPr>
              <w:spacing w:after="0" w:line="276" w:lineRule="auto"/>
              <w:ind w:left="29" w:right="0" w:firstLine="0"/>
              <w:rPr>
                <w:sz w:val="24"/>
                <w:szCs w:val="24"/>
              </w:rPr>
            </w:pPr>
            <w:r w:rsidRPr="00574FF2">
              <w:rPr>
                <w:b/>
                <w:sz w:val="24"/>
                <w:szCs w:val="24"/>
              </w:rPr>
              <w:t>VIII.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277F3A4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KRYTERIA OCENY OFERT </w:t>
            </w:r>
          </w:p>
        </w:tc>
      </w:tr>
    </w:tbl>
    <w:p w14:paraId="1C0A58C6" w14:textId="77777777" w:rsidR="002175AD" w:rsidRDefault="002175AD" w:rsidP="00F0772C">
      <w:pPr>
        <w:spacing w:line="276" w:lineRule="auto"/>
        <w:rPr>
          <w:rFonts w:asciiTheme="majorHAnsi" w:hAnsiTheme="majorHAnsi" w:cstheme="majorHAnsi"/>
          <w:b/>
          <w:color w:val="000000" w:themeColor="text1"/>
        </w:rPr>
      </w:pPr>
    </w:p>
    <w:p w14:paraId="25D1A928" w14:textId="6A500CDD" w:rsidR="00F0772C" w:rsidRPr="002175AD" w:rsidRDefault="00F0772C" w:rsidP="00F0772C">
      <w:pPr>
        <w:spacing w:line="276" w:lineRule="auto"/>
        <w:rPr>
          <w:rFonts w:asciiTheme="minorHAnsi" w:hAnsiTheme="minorHAnsi" w:cstheme="minorHAnsi"/>
          <w:b/>
          <w:color w:val="000000" w:themeColor="text1"/>
          <w:sz w:val="24"/>
          <w:szCs w:val="28"/>
        </w:rPr>
      </w:pPr>
      <w:r w:rsidRPr="002175AD">
        <w:rPr>
          <w:rFonts w:asciiTheme="minorHAnsi" w:hAnsiTheme="minorHAnsi" w:cstheme="minorHAnsi"/>
          <w:b/>
          <w:color w:val="000000" w:themeColor="text1"/>
          <w:sz w:val="24"/>
          <w:szCs w:val="28"/>
        </w:rPr>
        <w:t>Ocena ofert zostanie dokonana wg następujących kryteriów:</w:t>
      </w:r>
    </w:p>
    <w:p w14:paraId="775327DD" w14:textId="77777777" w:rsidR="00F0772C" w:rsidRPr="002175AD" w:rsidRDefault="00F0772C">
      <w:pPr>
        <w:numPr>
          <w:ilvl w:val="1"/>
          <w:numId w:val="6"/>
        </w:numPr>
        <w:ind w:right="1"/>
        <w:rPr>
          <w:rFonts w:asciiTheme="minorHAnsi" w:hAnsiTheme="minorHAnsi" w:cstheme="minorHAnsi"/>
          <w:sz w:val="24"/>
          <w:szCs w:val="28"/>
        </w:rPr>
      </w:pPr>
      <w:r w:rsidRPr="002175AD">
        <w:rPr>
          <w:rFonts w:asciiTheme="minorHAnsi" w:hAnsiTheme="minorHAnsi" w:cstheme="minorHAnsi"/>
          <w:sz w:val="24"/>
          <w:szCs w:val="28"/>
        </w:rPr>
        <w:lastRenderedPageBreak/>
        <w:t xml:space="preserve">Kryterium nr 1: cena „C” - waga kryterium 60 % </w:t>
      </w:r>
    </w:p>
    <w:p w14:paraId="4C2D3C4D" w14:textId="77777777" w:rsidR="00F0772C" w:rsidRPr="002175AD" w:rsidRDefault="00F0772C">
      <w:pPr>
        <w:numPr>
          <w:ilvl w:val="1"/>
          <w:numId w:val="6"/>
        </w:numPr>
        <w:ind w:right="1"/>
        <w:rPr>
          <w:rFonts w:asciiTheme="minorHAnsi" w:hAnsiTheme="minorHAnsi" w:cstheme="minorHAnsi"/>
          <w:sz w:val="24"/>
          <w:szCs w:val="28"/>
        </w:rPr>
      </w:pPr>
      <w:r w:rsidRPr="002175AD">
        <w:rPr>
          <w:rFonts w:asciiTheme="minorHAnsi" w:hAnsiTheme="minorHAnsi" w:cstheme="minorHAnsi"/>
          <w:sz w:val="24"/>
          <w:szCs w:val="28"/>
        </w:rPr>
        <w:t xml:space="preserve">Kryterium nr 2: doświadczenie - waga kryterium 40 % </w:t>
      </w:r>
    </w:p>
    <w:p w14:paraId="1F51EEE6" w14:textId="77777777" w:rsidR="00FD5629" w:rsidRDefault="00FD5629" w:rsidP="00F0772C">
      <w:pPr>
        <w:spacing w:line="276" w:lineRule="auto"/>
        <w:rPr>
          <w:rFonts w:asciiTheme="majorHAnsi" w:hAnsiTheme="majorHAnsi" w:cstheme="majorHAnsi"/>
          <w:b/>
          <w:color w:val="000000" w:themeColor="text1"/>
          <w:u w:val="single"/>
        </w:rPr>
      </w:pPr>
    </w:p>
    <w:p w14:paraId="7E6F28EA" w14:textId="2521DE17" w:rsidR="00F0772C" w:rsidRPr="00FD5629" w:rsidRDefault="00F0772C" w:rsidP="00F0772C">
      <w:pPr>
        <w:spacing w:line="276" w:lineRule="auto"/>
        <w:rPr>
          <w:rFonts w:asciiTheme="minorHAnsi" w:hAnsiTheme="minorHAnsi" w:cstheme="minorHAnsi"/>
          <w:color w:val="000000" w:themeColor="text1"/>
          <w:sz w:val="24"/>
          <w:szCs w:val="28"/>
        </w:rPr>
      </w:pPr>
      <w:r w:rsidRPr="00FD5629">
        <w:rPr>
          <w:rFonts w:asciiTheme="minorHAnsi" w:hAnsiTheme="minorHAnsi" w:cstheme="minorHAnsi"/>
          <w:b/>
          <w:color w:val="000000" w:themeColor="text1"/>
          <w:sz w:val="24"/>
          <w:szCs w:val="28"/>
          <w:u w:val="single"/>
        </w:rPr>
        <w:t>Sprecyzowanie kryteriów oceny ofert:</w:t>
      </w:r>
    </w:p>
    <w:p w14:paraId="5E7D1AB5" w14:textId="77777777" w:rsidR="00C974AB" w:rsidRPr="00FD5629" w:rsidRDefault="00C974AB" w:rsidP="00F0772C">
      <w:pPr>
        <w:spacing w:line="276" w:lineRule="auto"/>
        <w:rPr>
          <w:rFonts w:asciiTheme="minorHAnsi" w:hAnsiTheme="minorHAnsi" w:cstheme="minorHAnsi"/>
          <w:b/>
          <w:color w:val="000000" w:themeColor="text1"/>
          <w:sz w:val="24"/>
          <w:szCs w:val="28"/>
        </w:rPr>
      </w:pPr>
    </w:p>
    <w:p w14:paraId="4C4F993F" w14:textId="77777777" w:rsidR="00F0772C" w:rsidRPr="00FD5629" w:rsidRDefault="00F0772C" w:rsidP="00F0772C">
      <w:pPr>
        <w:spacing w:line="276" w:lineRule="auto"/>
        <w:rPr>
          <w:rFonts w:asciiTheme="minorHAnsi" w:hAnsiTheme="minorHAnsi" w:cstheme="minorHAnsi"/>
          <w:b/>
          <w:color w:val="000000" w:themeColor="text1"/>
          <w:sz w:val="24"/>
          <w:szCs w:val="28"/>
        </w:rPr>
      </w:pPr>
      <w:r w:rsidRPr="00FD5629">
        <w:rPr>
          <w:rFonts w:asciiTheme="minorHAnsi" w:hAnsiTheme="minorHAnsi" w:cstheme="minorHAnsi"/>
          <w:b/>
          <w:color w:val="000000" w:themeColor="text1"/>
          <w:sz w:val="24"/>
          <w:szCs w:val="28"/>
          <w:u w:val="single"/>
        </w:rPr>
        <w:t>Kryterium nr 1 - cena,</w:t>
      </w:r>
      <w:r w:rsidRPr="00FD5629">
        <w:rPr>
          <w:rFonts w:asciiTheme="minorHAnsi" w:hAnsiTheme="minorHAnsi" w:cstheme="minorHAnsi"/>
          <w:b/>
          <w:color w:val="000000" w:themeColor="text1"/>
          <w:sz w:val="24"/>
          <w:szCs w:val="28"/>
        </w:rPr>
        <w:t xml:space="preserve"> obliczane będzie według następującego wzoru: </w:t>
      </w:r>
    </w:p>
    <w:p w14:paraId="24B6D803"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92" w:type="dxa"/>
        </w:tblCellMar>
        <w:tblLook w:val="04A0" w:firstRow="1" w:lastRow="0" w:firstColumn="1" w:lastColumn="0" w:noHBand="0" w:noVBand="1"/>
      </w:tblPr>
      <w:tblGrid>
        <w:gridCol w:w="1298"/>
        <w:gridCol w:w="7764"/>
      </w:tblGrid>
      <w:tr w:rsidR="00F0772C" w:rsidRPr="00574FF2" w14:paraId="3722A559" w14:textId="77777777" w:rsidTr="007D6F2C">
        <w:trPr>
          <w:trHeight w:val="571"/>
        </w:trPr>
        <w:tc>
          <w:tcPr>
            <w:tcW w:w="1094" w:type="dxa"/>
            <w:tcBorders>
              <w:top w:val="single" w:sz="4" w:space="0" w:color="000000"/>
              <w:left w:val="single" w:sz="4" w:space="0" w:color="000000"/>
              <w:bottom w:val="single" w:sz="4" w:space="0" w:color="000000"/>
              <w:right w:val="single" w:sz="4" w:space="0" w:color="000000"/>
            </w:tcBorders>
          </w:tcPr>
          <w:p w14:paraId="1589A1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Nr kryterium </w:t>
            </w:r>
          </w:p>
        </w:tc>
        <w:tc>
          <w:tcPr>
            <w:tcW w:w="7967" w:type="dxa"/>
            <w:tcBorders>
              <w:top w:val="single" w:sz="4" w:space="0" w:color="000000"/>
              <w:left w:val="single" w:sz="4" w:space="0" w:color="000000"/>
              <w:bottom w:val="single" w:sz="4" w:space="0" w:color="000000"/>
              <w:right w:val="single" w:sz="4" w:space="0" w:color="000000"/>
            </w:tcBorders>
            <w:vAlign w:val="center"/>
          </w:tcPr>
          <w:p w14:paraId="5C07ED2C"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154EBD88" w14:textId="77777777" w:rsidTr="006F7A57">
        <w:trPr>
          <w:trHeight w:val="1593"/>
        </w:trPr>
        <w:tc>
          <w:tcPr>
            <w:tcW w:w="1094" w:type="dxa"/>
            <w:tcBorders>
              <w:top w:val="single" w:sz="4" w:space="0" w:color="000000"/>
              <w:left w:val="single" w:sz="4" w:space="0" w:color="000000"/>
              <w:bottom w:val="single" w:sz="4" w:space="0" w:color="000000"/>
              <w:right w:val="single" w:sz="4" w:space="0" w:color="000000"/>
            </w:tcBorders>
            <w:vAlign w:val="center"/>
          </w:tcPr>
          <w:p w14:paraId="472E248B" w14:textId="701C46C9" w:rsidR="00F0772C" w:rsidRPr="00574FF2" w:rsidRDefault="00F0772C" w:rsidP="006F7A57">
            <w:pPr>
              <w:spacing w:line="276" w:lineRule="auto"/>
              <w:jc w:val="center"/>
              <w:rPr>
                <w:rFonts w:asciiTheme="majorHAnsi" w:hAnsiTheme="majorHAnsi"/>
                <w:b/>
                <w:color w:val="000000" w:themeColor="text1"/>
              </w:rPr>
            </w:pPr>
            <w:r w:rsidRPr="00574FF2">
              <w:rPr>
                <w:rFonts w:asciiTheme="majorHAnsi" w:hAnsiTheme="majorHAnsi"/>
                <w:b/>
                <w:color w:val="000000" w:themeColor="text1"/>
              </w:rPr>
              <w:t>1</w:t>
            </w:r>
          </w:p>
        </w:tc>
        <w:tc>
          <w:tcPr>
            <w:tcW w:w="7967" w:type="dxa"/>
            <w:tcBorders>
              <w:top w:val="single" w:sz="4" w:space="0" w:color="000000"/>
              <w:left w:val="single" w:sz="4" w:space="0" w:color="000000"/>
              <w:bottom w:val="single" w:sz="4" w:space="0" w:color="000000"/>
              <w:right w:val="single" w:sz="4" w:space="0" w:color="000000"/>
            </w:tcBorders>
          </w:tcPr>
          <w:p w14:paraId="503CC0D6" w14:textId="52E76A56"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Cena „C” – cena ofertowa obliczana będzie na podstawie poniższego wzoru: </w:t>
            </w:r>
            <w:r w:rsidRPr="00574FF2">
              <w:rPr>
                <w:rFonts w:asciiTheme="majorHAnsi" w:hAnsiTheme="majorHAnsi"/>
                <w:b/>
                <w:color w:val="000000" w:themeColor="text1"/>
              </w:rPr>
              <w:br/>
              <w:t>Liczba punktów = (</w:t>
            </w:r>
            <w:proofErr w:type="spellStart"/>
            <w:r w:rsidRPr="00574FF2">
              <w:rPr>
                <w:rFonts w:asciiTheme="majorHAnsi" w:hAnsiTheme="majorHAnsi"/>
                <w:b/>
                <w:color w:val="000000" w:themeColor="text1"/>
              </w:rPr>
              <w:t>Cmin÷Cof</w:t>
            </w:r>
            <w:proofErr w:type="spellEnd"/>
            <w:r w:rsidRPr="00574FF2">
              <w:rPr>
                <w:rFonts w:asciiTheme="majorHAnsi" w:hAnsiTheme="majorHAnsi"/>
                <w:b/>
                <w:color w:val="000000" w:themeColor="text1"/>
              </w:rPr>
              <w:t xml:space="preserve">) x </w:t>
            </w:r>
            <w:proofErr w:type="gramStart"/>
            <w:r w:rsidRPr="00574FF2">
              <w:rPr>
                <w:rFonts w:asciiTheme="majorHAnsi" w:hAnsiTheme="majorHAnsi"/>
                <w:b/>
                <w:color w:val="000000" w:themeColor="text1"/>
              </w:rPr>
              <w:t>waga</w:t>
            </w:r>
            <w:proofErr w:type="gramEnd"/>
            <w:r w:rsidR="002864CB">
              <w:rPr>
                <w:rFonts w:asciiTheme="majorHAnsi" w:hAnsiTheme="majorHAnsi"/>
                <w:b/>
                <w:color w:val="000000" w:themeColor="text1"/>
              </w:rPr>
              <w:t xml:space="preserve"> </w:t>
            </w:r>
            <w:r w:rsidRPr="00574FF2">
              <w:rPr>
                <w:rFonts w:asciiTheme="majorHAnsi" w:hAnsiTheme="majorHAnsi"/>
                <w:b/>
                <w:color w:val="000000" w:themeColor="text1"/>
              </w:rPr>
              <w:t xml:space="preserve">gdzie: </w:t>
            </w:r>
          </w:p>
          <w:p w14:paraId="45BEB180" w14:textId="1B3BE1D6"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Cmin</w:t>
            </w:r>
            <w:proofErr w:type="spellEnd"/>
            <w:r w:rsidRPr="00574FF2">
              <w:rPr>
                <w:rFonts w:asciiTheme="majorHAnsi" w:hAnsiTheme="majorHAnsi"/>
                <w:b/>
                <w:color w:val="000000" w:themeColor="text1"/>
              </w:rPr>
              <w:t xml:space="preserve"> – najniższa cena spośród wszystkich złożonych ofert </w:t>
            </w:r>
          </w:p>
          <w:p w14:paraId="3FAC5A96" w14:textId="63538510"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Cof</w:t>
            </w:r>
            <w:proofErr w:type="spellEnd"/>
            <w:r w:rsidRPr="00574FF2">
              <w:rPr>
                <w:rFonts w:asciiTheme="majorHAnsi" w:hAnsiTheme="majorHAnsi"/>
                <w:b/>
                <w:color w:val="000000" w:themeColor="text1"/>
              </w:rPr>
              <w:t xml:space="preserve"> – cena ofertowa badanego Wykonawcy</w:t>
            </w:r>
            <w:r w:rsidR="00F44525">
              <w:rPr>
                <w:rFonts w:asciiTheme="majorHAnsi" w:hAnsiTheme="majorHAnsi"/>
                <w:b/>
                <w:color w:val="000000" w:themeColor="text1"/>
              </w:rPr>
              <w:t xml:space="preserve"> </w:t>
            </w:r>
          </w:p>
          <w:p w14:paraId="521BF339" w14:textId="77777777" w:rsidR="00F0772C" w:rsidRPr="00574FF2" w:rsidRDefault="00F0772C" w:rsidP="007D6F2C">
            <w:pPr>
              <w:spacing w:line="276" w:lineRule="auto"/>
              <w:rPr>
                <w:rFonts w:asciiTheme="majorHAnsi" w:hAnsiTheme="majorHAnsi"/>
                <w:b/>
                <w:bCs/>
                <w:color w:val="000000" w:themeColor="text1"/>
              </w:rPr>
            </w:pPr>
            <w:r w:rsidRPr="00574FF2">
              <w:rPr>
                <w:rFonts w:asciiTheme="majorHAnsi" w:hAnsiTheme="majorHAnsi"/>
                <w:b/>
                <w:bCs/>
                <w:color w:val="000000" w:themeColor="text1"/>
              </w:rPr>
              <w:t xml:space="preserve">waga = 60% </w:t>
            </w:r>
          </w:p>
        </w:tc>
      </w:tr>
    </w:tbl>
    <w:p w14:paraId="08C9CC7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 </w:t>
      </w:r>
    </w:p>
    <w:p w14:paraId="40B6DF8E" w14:textId="77777777" w:rsidR="00F0772C" w:rsidRPr="005D51F7" w:rsidRDefault="00F0772C" w:rsidP="00F0772C">
      <w:pPr>
        <w:spacing w:line="276" w:lineRule="auto"/>
        <w:rPr>
          <w:rFonts w:asciiTheme="minorHAnsi" w:hAnsiTheme="minorHAnsi" w:cstheme="minorHAnsi"/>
          <w:bCs/>
          <w:color w:val="000000" w:themeColor="text1"/>
          <w:sz w:val="24"/>
          <w:szCs w:val="28"/>
        </w:rPr>
      </w:pPr>
      <w:r w:rsidRPr="005D51F7">
        <w:rPr>
          <w:rFonts w:asciiTheme="minorHAnsi" w:hAnsiTheme="minorHAnsi" w:cstheme="minorHAnsi"/>
          <w:bCs/>
          <w:color w:val="000000" w:themeColor="text1"/>
          <w:sz w:val="24"/>
          <w:szCs w:val="28"/>
        </w:rPr>
        <w:t xml:space="preserve">Obliczenia dokonywane będą z dokładnością do dwóch miejsc po przecinku. </w:t>
      </w:r>
    </w:p>
    <w:p w14:paraId="42AB2600" w14:textId="44F7A588" w:rsidR="00F0772C" w:rsidRPr="005D51F7" w:rsidRDefault="00F0772C" w:rsidP="00F0772C">
      <w:pPr>
        <w:spacing w:line="276" w:lineRule="auto"/>
        <w:rPr>
          <w:rFonts w:asciiTheme="minorHAnsi" w:hAnsiTheme="minorHAnsi" w:cstheme="minorHAnsi"/>
          <w:bCs/>
          <w:color w:val="000000" w:themeColor="text1"/>
          <w:sz w:val="24"/>
          <w:szCs w:val="28"/>
        </w:rPr>
      </w:pPr>
      <w:r w:rsidRPr="005D51F7">
        <w:rPr>
          <w:rFonts w:asciiTheme="minorHAnsi" w:hAnsiTheme="minorHAnsi" w:cstheme="minorHAnsi"/>
          <w:bCs/>
          <w:color w:val="000000" w:themeColor="text1"/>
          <w:sz w:val="24"/>
          <w:szCs w:val="28"/>
        </w:rPr>
        <w:t>Do oceny przyjmuje się cenę oferty, rozumianą jako „Łączna wartość zamówienia” określona w formularzu ofertowym</w:t>
      </w:r>
      <w:r w:rsidR="00DF375B" w:rsidRPr="005D51F7">
        <w:rPr>
          <w:rFonts w:asciiTheme="minorHAnsi" w:hAnsiTheme="minorHAnsi" w:cstheme="minorHAnsi"/>
          <w:bCs/>
          <w:color w:val="000000" w:themeColor="text1"/>
          <w:sz w:val="24"/>
          <w:szCs w:val="28"/>
        </w:rPr>
        <w:t xml:space="preserve"> dla </w:t>
      </w:r>
      <w:r w:rsidR="00C1234B">
        <w:rPr>
          <w:rFonts w:asciiTheme="minorHAnsi" w:hAnsiTheme="minorHAnsi" w:cstheme="minorHAnsi"/>
          <w:bCs/>
          <w:color w:val="000000" w:themeColor="text1"/>
          <w:sz w:val="24"/>
          <w:szCs w:val="28"/>
        </w:rPr>
        <w:t>kursu</w:t>
      </w:r>
      <w:r w:rsidRPr="005D51F7">
        <w:rPr>
          <w:rFonts w:asciiTheme="minorHAnsi" w:hAnsiTheme="minorHAnsi" w:cstheme="minorHAnsi"/>
          <w:bCs/>
          <w:color w:val="000000" w:themeColor="text1"/>
          <w:sz w:val="24"/>
          <w:szCs w:val="28"/>
        </w:rPr>
        <w:t>.</w:t>
      </w:r>
    </w:p>
    <w:p w14:paraId="3ADD988E" w14:textId="1E29AECC" w:rsidR="00F0772C" w:rsidRPr="0036094B" w:rsidRDefault="00F0772C" w:rsidP="00F0772C">
      <w:pPr>
        <w:spacing w:line="276" w:lineRule="auto"/>
        <w:rPr>
          <w:rFonts w:asciiTheme="minorHAnsi" w:hAnsiTheme="minorHAnsi" w:cstheme="minorHAnsi"/>
          <w:b/>
          <w:color w:val="000000" w:themeColor="text1"/>
          <w:sz w:val="24"/>
          <w:szCs w:val="28"/>
        </w:rPr>
      </w:pPr>
      <w:r w:rsidRPr="005D51F7">
        <w:rPr>
          <w:rFonts w:asciiTheme="minorHAnsi" w:hAnsiTheme="minorHAnsi" w:cstheme="minorHAnsi"/>
          <w:bCs/>
          <w:color w:val="000000" w:themeColor="text1"/>
          <w:sz w:val="24"/>
          <w:szCs w:val="28"/>
        </w:rPr>
        <w:t>Przyjmuje się, że 1% = 1 pkt i tak zostanie przeliczona liczba uzyskanych punktów. W</w:t>
      </w:r>
      <w:r w:rsidR="0036094B" w:rsidRPr="005D51F7">
        <w:rPr>
          <w:rFonts w:asciiTheme="minorHAnsi" w:hAnsiTheme="minorHAnsi" w:cstheme="minorHAnsi"/>
          <w:bCs/>
          <w:color w:val="000000" w:themeColor="text1"/>
          <w:sz w:val="24"/>
          <w:szCs w:val="28"/>
        </w:rPr>
        <w:t> </w:t>
      </w:r>
      <w:r w:rsidRPr="005D51F7">
        <w:rPr>
          <w:rFonts w:asciiTheme="minorHAnsi" w:hAnsiTheme="minorHAnsi" w:cstheme="minorHAnsi"/>
          <w:bCs/>
          <w:color w:val="000000" w:themeColor="text1"/>
          <w:sz w:val="24"/>
          <w:szCs w:val="28"/>
        </w:rPr>
        <w:t xml:space="preserve">kryterium nr 1 można uzyskać max. 60,00 pkt. </w:t>
      </w:r>
    </w:p>
    <w:p w14:paraId="3F13ADFD" w14:textId="77777777" w:rsidR="00F0772C" w:rsidRPr="0036094B" w:rsidRDefault="00F0772C" w:rsidP="00F0772C">
      <w:pPr>
        <w:spacing w:line="276" w:lineRule="auto"/>
        <w:rPr>
          <w:rFonts w:asciiTheme="minorHAnsi" w:hAnsiTheme="minorHAnsi" w:cstheme="minorHAnsi"/>
          <w:b/>
          <w:color w:val="000000" w:themeColor="text1"/>
          <w:sz w:val="24"/>
          <w:szCs w:val="28"/>
        </w:rPr>
      </w:pPr>
    </w:p>
    <w:p w14:paraId="7106916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u w:val="single"/>
        </w:rPr>
        <w:t xml:space="preserve">Kryterium nr 2 – doświadczenie </w:t>
      </w:r>
      <w:r w:rsidRPr="0036094B">
        <w:rPr>
          <w:rFonts w:asciiTheme="minorHAnsi" w:hAnsiTheme="minorHAnsi" w:cstheme="minorHAnsi"/>
          <w:b/>
          <w:color w:val="000000" w:themeColor="text1"/>
          <w:sz w:val="24"/>
          <w:szCs w:val="28"/>
        </w:rPr>
        <w:t xml:space="preserve">obliczane będzie według następującego wzoru:  </w:t>
      </w:r>
    </w:p>
    <w:p w14:paraId="240636F4"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70" w:type="dxa"/>
        </w:tblCellMar>
        <w:tblLook w:val="04A0" w:firstRow="1" w:lastRow="0" w:firstColumn="1" w:lastColumn="0" w:noHBand="0" w:noVBand="1"/>
      </w:tblPr>
      <w:tblGrid>
        <w:gridCol w:w="1276"/>
        <w:gridCol w:w="7786"/>
      </w:tblGrid>
      <w:tr w:rsidR="00F0772C" w:rsidRPr="00574FF2" w14:paraId="0D32E8A0" w14:textId="77777777" w:rsidTr="006F7A57">
        <w:trPr>
          <w:trHeight w:val="574"/>
        </w:trPr>
        <w:tc>
          <w:tcPr>
            <w:tcW w:w="1118" w:type="dxa"/>
            <w:tcBorders>
              <w:top w:val="single" w:sz="4" w:space="0" w:color="000000"/>
              <w:left w:val="single" w:sz="4" w:space="0" w:color="000000"/>
              <w:bottom w:val="single" w:sz="4" w:space="0" w:color="000000"/>
              <w:right w:val="single" w:sz="4" w:space="0" w:color="000000"/>
            </w:tcBorders>
            <w:vAlign w:val="center"/>
          </w:tcPr>
          <w:p w14:paraId="1D76EA36" w14:textId="7D88B47D" w:rsidR="00F0772C" w:rsidRPr="00574FF2" w:rsidRDefault="00F0772C" w:rsidP="006F7A57">
            <w:pPr>
              <w:spacing w:line="276" w:lineRule="auto"/>
              <w:jc w:val="left"/>
              <w:rPr>
                <w:rFonts w:asciiTheme="majorHAnsi" w:hAnsiTheme="majorHAnsi"/>
                <w:b/>
                <w:color w:val="000000" w:themeColor="text1"/>
              </w:rPr>
            </w:pPr>
            <w:r w:rsidRPr="00574FF2">
              <w:rPr>
                <w:rFonts w:asciiTheme="majorHAnsi" w:hAnsiTheme="majorHAnsi"/>
                <w:b/>
                <w:color w:val="000000" w:themeColor="text1"/>
              </w:rPr>
              <w:t>Nr kryterium</w:t>
            </w:r>
          </w:p>
        </w:tc>
        <w:tc>
          <w:tcPr>
            <w:tcW w:w="7943" w:type="dxa"/>
            <w:tcBorders>
              <w:top w:val="single" w:sz="4" w:space="0" w:color="000000"/>
              <w:left w:val="single" w:sz="4" w:space="0" w:color="000000"/>
              <w:bottom w:val="single" w:sz="4" w:space="0" w:color="000000"/>
              <w:right w:val="single" w:sz="4" w:space="0" w:color="000000"/>
            </w:tcBorders>
            <w:vAlign w:val="center"/>
          </w:tcPr>
          <w:p w14:paraId="7603DC9A"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5A32AB18" w14:textId="77777777" w:rsidTr="006F7A57">
        <w:trPr>
          <w:trHeight w:val="1856"/>
        </w:trPr>
        <w:tc>
          <w:tcPr>
            <w:tcW w:w="1118" w:type="dxa"/>
            <w:tcBorders>
              <w:top w:val="single" w:sz="4" w:space="0" w:color="000000"/>
              <w:left w:val="single" w:sz="4" w:space="0" w:color="000000"/>
              <w:bottom w:val="single" w:sz="4" w:space="0" w:color="000000"/>
              <w:right w:val="single" w:sz="4" w:space="0" w:color="000000"/>
            </w:tcBorders>
            <w:vAlign w:val="center"/>
          </w:tcPr>
          <w:p w14:paraId="7512EC28" w14:textId="07D47B3E" w:rsidR="00F0772C" w:rsidRPr="00574FF2" w:rsidRDefault="00F0772C" w:rsidP="006F7A57">
            <w:pPr>
              <w:spacing w:line="276" w:lineRule="auto"/>
              <w:jc w:val="center"/>
              <w:rPr>
                <w:rFonts w:asciiTheme="majorHAnsi" w:hAnsiTheme="majorHAnsi"/>
                <w:b/>
                <w:color w:val="000000" w:themeColor="text1"/>
              </w:rPr>
            </w:pPr>
            <w:r w:rsidRPr="00574FF2">
              <w:rPr>
                <w:rFonts w:asciiTheme="majorHAnsi" w:hAnsiTheme="majorHAnsi"/>
                <w:b/>
                <w:color w:val="000000" w:themeColor="text1"/>
              </w:rPr>
              <w:t>2</w:t>
            </w:r>
          </w:p>
        </w:tc>
        <w:tc>
          <w:tcPr>
            <w:tcW w:w="7943" w:type="dxa"/>
            <w:tcBorders>
              <w:top w:val="single" w:sz="4" w:space="0" w:color="000000"/>
              <w:left w:val="single" w:sz="4" w:space="0" w:color="000000"/>
              <w:bottom w:val="single" w:sz="4" w:space="0" w:color="000000"/>
              <w:right w:val="single" w:sz="4" w:space="0" w:color="000000"/>
            </w:tcBorders>
          </w:tcPr>
          <w:p w14:paraId="71FAB6E9"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Doświadczenie „D” obliczane będzie na podstawie poniższego wzoru:</w:t>
            </w:r>
          </w:p>
          <w:p w14:paraId="3A47F6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p w14:paraId="75CADE22"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Liczba punktów = (</w:t>
            </w:r>
            <w:proofErr w:type="spellStart"/>
            <w:r w:rsidRPr="00574FF2">
              <w:rPr>
                <w:rFonts w:asciiTheme="majorHAnsi" w:hAnsiTheme="majorHAnsi"/>
                <w:b/>
                <w:color w:val="000000" w:themeColor="text1"/>
              </w:rPr>
              <w:t>Dof÷Dmax</w:t>
            </w:r>
            <w:proofErr w:type="spellEnd"/>
            <w:r w:rsidRPr="00574FF2">
              <w:rPr>
                <w:rFonts w:asciiTheme="majorHAnsi" w:hAnsiTheme="majorHAnsi"/>
                <w:b/>
                <w:color w:val="000000" w:themeColor="text1"/>
              </w:rPr>
              <w:t xml:space="preserve">) x </w:t>
            </w:r>
            <w:proofErr w:type="gramStart"/>
            <w:r w:rsidRPr="00574FF2">
              <w:rPr>
                <w:rFonts w:asciiTheme="majorHAnsi" w:hAnsiTheme="majorHAnsi"/>
                <w:b/>
                <w:color w:val="000000" w:themeColor="text1"/>
              </w:rPr>
              <w:t>waga</w:t>
            </w:r>
            <w:proofErr w:type="gramEnd"/>
            <w:r w:rsidRPr="00574FF2">
              <w:rPr>
                <w:rFonts w:asciiTheme="majorHAnsi" w:hAnsiTheme="majorHAnsi"/>
                <w:b/>
                <w:color w:val="000000" w:themeColor="text1"/>
              </w:rPr>
              <w:t xml:space="preserve"> gdzie: </w:t>
            </w:r>
          </w:p>
          <w:p w14:paraId="02B8A6CE" w14:textId="6B9618D6"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Dof</w:t>
            </w:r>
            <w:proofErr w:type="spellEnd"/>
            <w:r w:rsidRPr="00574FF2">
              <w:rPr>
                <w:rFonts w:asciiTheme="majorHAnsi" w:hAnsiTheme="majorHAnsi"/>
                <w:b/>
                <w:color w:val="000000" w:themeColor="text1"/>
              </w:rPr>
              <w:t xml:space="preserve"> –</w:t>
            </w:r>
            <w:r w:rsidR="00EC4A97">
              <w:rPr>
                <w:rFonts w:asciiTheme="majorHAnsi" w:hAnsiTheme="majorHAnsi"/>
                <w:b/>
                <w:color w:val="000000" w:themeColor="text1"/>
              </w:rPr>
              <w:t xml:space="preserve"> </w:t>
            </w:r>
            <w:r w:rsidR="00C64B19" w:rsidRPr="00653896">
              <w:rPr>
                <w:rFonts w:asciiTheme="majorHAnsi" w:hAnsiTheme="majorHAnsi"/>
                <w:b/>
                <w:color w:val="000000" w:themeColor="text1"/>
              </w:rPr>
              <w:t>najwyższa</w:t>
            </w:r>
            <w:r w:rsidR="00C64B19">
              <w:rPr>
                <w:rFonts w:asciiTheme="majorHAnsi" w:hAnsiTheme="majorHAnsi"/>
                <w:b/>
                <w:color w:val="000000" w:themeColor="text1"/>
              </w:rPr>
              <w:t xml:space="preserve"> </w:t>
            </w:r>
            <w:r w:rsidRPr="00574FF2">
              <w:rPr>
                <w:rFonts w:asciiTheme="majorHAnsi" w:hAnsiTheme="majorHAnsi"/>
                <w:b/>
                <w:color w:val="000000" w:themeColor="text1"/>
              </w:rPr>
              <w:t xml:space="preserve">ilość godzin doświadczenia </w:t>
            </w:r>
            <w:r w:rsidR="00E62575">
              <w:rPr>
                <w:rFonts w:asciiTheme="majorHAnsi" w:hAnsiTheme="majorHAnsi"/>
                <w:b/>
                <w:color w:val="000000" w:themeColor="text1"/>
              </w:rPr>
              <w:t xml:space="preserve">osoby </w:t>
            </w:r>
            <w:r w:rsidR="00F72F5D">
              <w:rPr>
                <w:rFonts w:asciiTheme="majorHAnsi" w:hAnsiTheme="majorHAnsi"/>
                <w:b/>
                <w:color w:val="000000" w:themeColor="text1"/>
              </w:rPr>
              <w:t xml:space="preserve">spośród </w:t>
            </w:r>
            <w:r w:rsidR="000F3AD1">
              <w:rPr>
                <w:rFonts w:asciiTheme="majorHAnsi" w:hAnsiTheme="majorHAnsi"/>
                <w:b/>
                <w:color w:val="000000" w:themeColor="text1"/>
              </w:rPr>
              <w:t xml:space="preserve">wszystkich </w:t>
            </w:r>
            <w:r w:rsidR="00E62575">
              <w:rPr>
                <w:rFonts w:asciiTheme="majorHAnsi" w:hAnsiTheme="majorHAnsi"/>
                <w:b/>
                <w:color w:val="000000" w:themeColor="text1"/>
              </w:rPr>
              <w:t xml:space="preserve">osób skierowanych </w:t>
            </w:r>
            <w:r w:rsidR="00A36C0B">
              <w:rPr>
                <w:rFonts w:asciiTheme="majorHAnsi" w:hAnsiTheme="majorHAnsi"/>
                <w:b/>
                <w:color w:val="000000" w:themeColor="text1"/>
              </w:rPr>
              <w:t>do realizacji zamówienia przez</w:t>
            </w:r>
            <w:r w:rsidRPr="00574FF2">
              <w:rPr>
                <w:rFonts w:asciiTheme="majorHAnsi" w:hAnsiTheme="majorHAnsi"/>
                <w:b/>
                <w:color w:val="000000" w:themeColor="text1"/>
              </w:rPr>
              <w:t xml:space="preserve"> Wykonawc</w:t>
            </w:r>
            <w:r w:rsidR="00A36C0B">
              <w:rPr>
                <w:rFonts w:asciiTheme="majorHAnsi" w:hAnsiTheme="majorHAnsi"/>
                <w:b/>
                <w:color w:val="000000" w:themeColor="text1"/>
              </w:rPr>
              <w:t>ę</w:t>
            </w:r>
            <w:r w:rsidRPr="00574FF2">
              <w:rPr>
                <w:rFonts w:asciiTheme="majorHAnsi" w:hAnsiTheme="majorHAnsi"/>
                <w:b/>
                <w:color w:val="000000" w:themeColor="text1"/>
              </w:rPr>
              <w:t xml:space="preserve"> </w:t>
            </w:r>
            <w:r w:rsidR="00CC2989" w:rsidRPr="00574FF2">
              <w:rPr>
                <w:rFonts w:asciiTheme="majorHAnsi" w:hAnsiTheme="majorHAnsi"/>
                <w:b/>
                <w:color w:val="000000" w:themeColor="text1"/>
              </w:rPr>
              <w:t>wynikająca z oferty</w:t>
            </w:r>
          </w:p>
          <w:p w14:paraId="00E3E842" w14:textId="7843C00D"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Dmax</w:t>
            </w:r>
            <w:proofErr w:type="spellEnd"/>
            <w:r w:rsidRPr="00574FF2">
              <w:rPr>
                <w:rFonts w:asciiTheme="majorHAnsi" w:hAnsiTheme="majorHAnsi"/>
                <w:b/>
                <w:color w:val="000000" w:themeColor="text1"/>
              </w:rPr>
              <w:t xml:space="preserve"> – najwyższa ilość godzin doświadczenia </w:t>
            </w:r>
            <w:r w:rsidR="006F7A57">
              <w:rPr>
                <w:rFonts w:asciiTheme="majorHAnsi" w:hAnsiTheme="majorHAnsi"/>
                <w:b/>
                <w:color w:val="000000" w:themeColor="text1"/>
              </w:rPr>
              <w:t>osoby skierowan</w:t>
            </w:r>
            <w:r w:rsidR="00AE6289">
              <w:rPr>
                <w:rFonts w:asciiTheme="majorHAnsi" w:hAnsiTheme="majorHAnsi"/>
                <w:b/>
                <w:color w:val="000000" w:themeColor="text1"/>
              </w:rPr>
              <w:t>ej</w:t>
            </w:r>
            <w:r w:rsidR="006F7A57">
              <w:rPr>
                <w:rFonts w:asciiTheme="majorHAnsi" w:hAnsiTheme="majorHAnsi"/>
                <w:b/>
                <w:color w:val="000000" w:themeColor="text1"/>
              </w:rPr>
              <w:t xml:space="preserve"> do realizacji zamówienia</w:t>
            </w:r>
            <w:r w:rsidRPr="00574FF2">
              <w:rPr>
                <w:rFonts w:asciiTheme="majorHAnsi" w:hAnsiTheme="majorHAnsi"/>
                <w:b/>
                <w:color w:val="000000" w:themeColor="text1"/>
              </w:rPr>
              <w:t xml:space="preserve"> spośród wszystkich ofert</w:t>
            </w:r>
          </w:p>
          <w:p w14:paraId="4251E107"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waga = 40% </w:t>
            </w:r>
          </w:p>
        </w:tc>
      </w:tr>
    </w:tbl>
    <w:p w14:paraId="300C0CC0" w14:textId="078DC043" w:rsidR="00F0772C" w:rsidRPr="00574FF2" w:rsidRDefault="00F0772C" w:rsidP="00F0772C">
      <w:pPr>
        <w:spacing w:line="276" w:lineRule="auto"/>
        <w:rPr>
          <w:rFonts w:asciiTheme="majorHAnsi" w:hAnsiTheme="majorHAnsi"/>
          <w:b/>
          <w:color w:val="000000" w:themeColor="text1"/>
        </w:rPr>
      </w:pPr>
    </w:p>
    <w:p w14:paraId="5951FF42" w14:textId="58680C42" w:rsidR="00F0772C" w:rsidRPr="00C974AB" w:rsidRDefault="00F0772C" w:rsidP="004F031D">
      <w:pPr>
        <w:spacing w:line="276" w:lineRule="auto"/>
        <w:rPr>
          <w:rFonts w:asciiTheme="minorHAnsi" w:hAnsiTheme="minorHAnsi" w:cstheme="minorHAnsi"/>
          <w:bCs/>
          <w:color w:val="000000" w:themeColor="text1"/>
          <w:sz w:val="24"/>
          <w:szCs w:val="28"/>
        </w:rPr>
      </w:pPr>
      <w:r w:rsidRPr="00C974AB">
        <w:rPr>
          <w:rFonts w:asciiTheme="minorHAnsi" w:hAnsiTheme="minorHAnsi" w:cstheme="minorHAnsi"/>
          <w:bCs/>
          <w:color w:val="000000" w:themeColor="text1"/>
          <w:sz w:val="24"/>
          <w:szCs w:val="28"/>
        </w:rPr>
        <w:t xml:space="preserve">W ramach kryterium doświadczenia badane będzie doświadczenie osób skierowanych do realizacji usługi w zakresie </w:t>
      </w:r>
      <w:r w:rsidR="006748E8">
        <w:rPr>
          <w:rFonts w:asciiTheme="minorHAnsi" w:hAnsiTheme="minorHAnsi" w:cstheme="minorHAnsi"/>
          <w:bCs/>
          <w:color w:val="000000" w:themeColor="text1"/>
          <w:sz w:val="24"/>
          <w:szCs w:val="28"/>
        </w:rPr>
        <w:t>realizacji kursów / szkoleń odpowiadających tematyce</w:t>
      </w:r>
      <w:r w:rsidR="004F031D">
        <w:rPr>
          <w:rFonts w:asciiTheme="minorHAnsi" w:hAnsiTheme="minorHAnsi" w:cstheme="minorHAnsi"/>
          <w:bCs/>
          <w:color w:val="000000" w:themeColor="text1"/>
          <w:sz w:val="24"/>
          <w:szCs w:val="28"/>
        </w:rPr>
        <w:t xml:space="preserve"> każdej </w:t>
      </w:r>
      <w:r w:rsidR="004F031D" w:rsidRPr="004F031D">
        <w:rPr>
          <w:rFonts w:asciiTheme="minorHAnsi" w:hAnsiTheme="minorHAnsi" w:cstheme="minorHAnsi"/>
          <w:b/>
          <w:color w:val="000000" w:themeColor="text1"/>
          <w:sz w:val="24"/>
          <w:szCs w:val="28"/>
        </w:rPr>
        <w:t xml:space="preserve">w okresie </w:t>
      </w:r>
      <w:r w:rsidRPr="004F031D">
        <w:rPr>
          <w:rFonts w:asciiTheme="minorHAnsi" w:hAnsiTheme="minorHAnsi" w:cstheme="minorHAnsi"/>
          <w:b/>
          <w:color w:val="000000" w:themeColor="text1"/>
          <w:sz w:val="24"/>
          <w:szCs w:val="28"/>
        </w:rPr>
        <w:t>ostatnich 24 miesięcy przed dniem opublikowania zapytania ofertowego</w:t>
      </w:r>
      <w:r w:rsidRPr="00A0292F">
        <w:rPr>
          <w:rFonts w:asciiTheme="minorHAnsi" w:hAnsiTheme="minorHAnsi" w:cstheme="minorHAnsi"/>
          <w:bCs/>
          <w:color w:val="000000" w:themeColor="text1"/>
          <w:sz w:val="24"/>
          <w:szCs w:val="28"/>
        </w:rPr>
        <w:t xml:space="preserve">. </w:t>
      </w:r>
      <w:r w:rsidR="00385D06" w:rsidRPr="0036581D">
        <w:rPr>
          <w:rFonts w:asciiTheme="minorHAnsi" w:hAnsiTheme="minorHAnsi" w:cstheme="minorHAnsi"/>
          <w:bCs/>
          <w:color w:val="000000" w:themeColor="text1"/>
          <w:sz w:val="24"/>
          <w:szCs w:val="28"/>
        </w:rPr>
        <w:t>W ramach doświadczenia</w:t>
      </w:r>
      <w:r w:rsidRPr="0036581D">
        <w:rPr>
          <w:rFonts w:asciiTheme="minorHAnsi" w:hAnsiTheme="minorHAnsi" w:cstheme="minorHAnsi"/>
          <w:bCs/>
          <w:color w:val="000000" w:themeColor="text1"/>
          <w:sz w:val="24"/>
          <w:szCs w:val="28"/>
        </w:rPr>
        <w:t xml:space="preserve"> </w:t>
      </w:r>
      <w:r w:rsidR="00C03466" w:rsidRPr="0036581D">
        <w:rPr>
          <w:rFonts w:asciiTheme="minorHAnsi" w:hAnsiTheme="minorHAnsi" w:cstheme="minorHAnsi"/>
          <w:bCs/>
          <w:color w:val="000000" w:themeColor="text1"/>
          <w:sz w:val="24"/>
          <w:szCs w:val="28"/>
        </w:rPr>
        <w:t xml:space="preserve">pod uwagę brana będzie </w:t>
      </w:r>
      <w:r w:rsidR="00CB525C" w:rsidRPr="0036581D">
        <w:rPr>
          <w:rFonts w:asciiTheme="minorHAnsi" w:hAnsiTheme="minorHAnsi" w:cstheme="minorHAnsi"/>
          <w:bCs/>
          <w:color w:val="000000" w:themeColor="text1"/>
          <w:sz w:val="24"/>
          <w:szCs w:val="28"/>
        </w:rPr>
        <w:t>najwyższa ilość</w:t>
      </w:r>
      <w:r w:rsidRPr="0036581D">
        <w:rPr>
          <w:rFonts w:asciiTheme="minorHAnsi" w:hAnsiTheme="minorHAnsi" w:cstheme="minorHAnsi"/>
          <w:bCs/>
          <w:color w:val="000000" w:themeColor="text1"/>
          <w:sz w:val="24"/>
          <w:szCs w:val="28"/>
        </w:rPr>
        <w:t xml:space="preserve"> godzin </w:t>
      </w:r>
      <w:r w:rsidR="00CB525C" w:rsidRPr="0036581D">
        <w:rPr>
          <w:rFonts w:asciiTheme="minorHAnsi" w:hAnsiTheme="minorHAnsi" w:cstheme="minorHAnsi"/>
          <w:bCs/>
          <w:color w:val="000000" w:themeColor="text1"/>
          <w:sz w:val="24"/>
          <w:szCs w:val="28"/>
        </w:rPr>
        <w:t>realizacji kursów / szkoleń</w:t>
      </w:r>
      <w:r w:rsidRPr="0036581D">
        <w:rPr>
          <w:rFonts w:asciiTheme="minorHAnsi" w:hAnsiTheme="minorHAnsi" w:cstheme="minorHAnsi"/>
          <w:bCs/>
          <w:color w:val="000000" w:themeColor="text1"/>
          <w:sz w:val="24"/>
          <w:szCs w:val="28"/>
        </w:rPr>
        <w:t xml:space="preserve"> </w:t>
      </w:r>
      <w:r w:rsidR="00AB28CB" w:rsidRPr="0036581D">
        <w:rPr>
          <w:rFonts w:asciiTheme="minorHAnsi" w:hAnsiTheme="minorHAnsi" w:cstheme="minorHAnsi"/>
          <w:bCs/>
          <w:color w:val="000000" w:themeColor="text1"/>
          <w:sz w:val="24"/>
          <w:szCs w:val="28"/>
        </w:rPr>
        <w:t xml:space="preserve">spośród </w:t>
      </w:r>
      <w:r w:rsidR="00C03466" w:rsidRPr="0036581D">
        <w:rPr>
          <w:rFonts w:asciiTheme="minorHAnsi" w:hAnsiTheme="minorHAnsi" w:cstheme="minorHAnsi"/>
          <w:bCs/>
          <w:color w:val="000000" w:themeColor="text1"/>
          <w:sz w:val="24"/>
          <w:szCs w:val="28"/>
        </w:rPr>
        <w:t xml:space="preserve">wszystkich </w:t>
      </w:r>
      <w:r w:rsidRPr="0036581D">
        <w:rPr>
          <w:rFonts w:asciiTheme="minorHAnsi" w:hAnsiTheme="minorHAnsi" w:cstheme="minorHAnsi"/>
          <w:bCs/>
          <w:color w:val="000000" w:themeColor="text1"/>
          <w:sz w:val="24"/>
          <w:szCs w:val="28"/>
        </w:rPr>
        <w:t>osób skierowanych do realizacji zamówienia.</w:t>
      </w:r>
    </w:p>
    <w:p w14:paraId="39BA7B31" w14:textId="79BC44BC" w:rsidR="00F0772C" w:rsidRPr="006D5967" w:rsidRDefault="00F0772C" w:rsidP="00F0772C">
      <w:pPr>
        <w:spacing w:line="276" w:lineRule="auto"/>
        <w:rPr>
          <w:rFonts w:asciiTheme="minorHAnsi" w:hAnsiTheme="minorHAnsi" w:cstheme="minorHAnsi"/>
          <w:b/>
          <w:color w:val="000000" w:themeColor="text1"/>
          <w:sz w:val="24"/>
          <w:szCs w:val="28"/>
        </w:rPr>
      </w:pPr>
    </w:p>
    <w:p w14:paraId="4214D613" w14:textId="77777777" w:rsidR="00F0772C" w:rsidRPr="006D5967" w:rsidRDefault="00F0772C" w:rsidP="00F0772C">
      <w:pPr>
        <w:spacing w:line="276" w:lineRule="auto"/>
        <w:rPr>
          <w:rFonts w:asciiTheme="minorHAnsi" w:hAnsiTheme="minorHAnsi" w:cstheme="minorHAnsi"/>
          <w:b/>
          <w:color w:val="000000" w:themeColor="text1"/>
          <w:sz w:val="24"/>
          <w:szCs w:val="28"/>
        </w:rPr>
      </w:pPr>
      <w:r w:rsidRPr="006D5967">
        <w:rPr>
          <w:rFonts w:asciiTheme="minorHAnsi" w:hAnsiTheme="minorHAnsi" w:cstheme="minorHAnsi"/>
          <w:b/>
          <w:color w:val="000000" w:themeColor="text1"/>
          <w:sz w:val="24"/>
          <w:szCs w:val="28"/>
        </w:rPr>
        <w:t xml:space="preserve">W kryterium nr 2 można uzyskać: max. 40,00 pkt.  </w:t>
      </w:r>
    </w:p>
    <w:p w14:paraId="3465777C" w14:textId="77777777" w:rsidR="00F0772C" w:rsidRPr="006D5967" w:rsidRDefault="00F0772C" w:rsidP="00F0772C">
      <w:pPr>
        <w:spacing w:line="276" w:lineRule="auto"/>
        <w:rPr>
          <w:rFonts w:asciiTheme="minorHAnsi" w:hAnsiTheme="minorHAnsi" w:cstheme="minorHAnsi"/>
          <w:color w:val="000000" w:themeColor="text1"/>
          <w:sz w:val="24"/>
          <w:szCs w:val="28"/>
        </w:rPr>
      </w:pPr>
    </w:p>
    <w:p w14:paraId="33A5AF0F" w14:textId="77777777" w:rsidR="00F0772C" w:rsidRPr="006D5967" w:rsidRDefault="00F0772C" w:rsidP="00F0772C">
      <w:pPr>
        <w:spacing w:line="276" w:lineRule="auto"/>
        <w:rPr>
          <w:rFonts w:asciiTheme="minorHAnsi" w:hAnsiTheme="minorHAnsi" w:cstheme="minorHAnsi"/>
          <w:b/>
          <w:color w:val="000000" w:themeColor="text1"/>
          <w:sz w:val="24"/>
          <w:szCs w:val="28"/>
          <w:u w:val="single"/>
        </w:rPr>
      </w:pPr>
      <w:r w:rsidRPr="006D5967">
        <w:rPr>
          <w:rFonts w:asciiTheme="minorHAnsi" w:hAnsiTheme="minorHAnsi" w:cstheme="minorHAnsi"/>
          <w:b/>
          <w:color w:val="000000" w:themeColor="text1"/>
          <w:sz w:val="24"/>
          <w:szCs w:val="28"/>
          <w:u w:val="single"/>
        </w:rPr>
        <w:t>Sposób oceny ofert:</w:t>
      </w:r>
    </w:p>
    <w:p w14:paraId="76399236" w14:textId="77777777" w:rsidR="00F0772C" w:rsidRPr="00574FF2" w:rsidRDefault="00F0772C" w:rsidP="00F0772C">
      <w:pPr>
        <w:spacing w:line="276" w:lineRule="auto"/>
        <w:rPr>
          <w:rFonts w:asciiTheme="majorHAnsi" w:hAnsiTheme="majorHAnsi"/>
          <w:b/>
          <w:color w:val="000000" w:themeColor="text1"/>
          <w:u w:val="single"/>
        </w:rPr>
      </w:pPr>
    </w:p>
    <w:p w14:paraId="19AB1190" w14:textId="77777777" w:rsidR="00F0772C" w:rsidRPr="00851C0E" w:rsidRDefault="00F0772C">
      <w:pPr>
        <w:pStyle w:val="Akapitzlist"/>
        <w:numPr>
          <w:ilvl w:val="0"/>
          <w:numId w:val="10"/>
        </w:numPr>
        <w:ind w:left="419" w:hanging="357"/>
        <w:jc w:val="both"/>
        <w:rPr>
          <w:rFonts w:cstheme="minorHAnsi"/>
          <w:color w:val="000000" w:themeColor="text1"/>
          <w:sz w:val="24"/>
          <w:szCs w:val="24"/>
        </w:rPr>
      </w:pPr>
      <w:r w:rsidRPr="00851C0E">
        <w:rPr>
          <w:rFonts w:cstheme="minorHAnsi"/>
          <w:color w:val="000000" w:themeColor="text1"/>
          <w:sz w:val="24"/>
          <w:szCs w:val="24"/>
        </w:rPr>
        <w:t>Ocenie będą podlegać wyłącznie oferty nie podlegające odrzuceniu.</w:t>
      </w:r>
    </w:p>
    <w:p w14:paraId="52CD8306" w14:textId="77777777"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Za najkorzystniejszą zostanie uznana oferta z najwyższą ilością punktów.</w:t>
      </w:r>
    </w:p>
    <w:p w14:paraId="3128627C" w14:textId="2253187A"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 xml:space="preserve">Jeżeli nie można wybrać najkorzystniejszej oferty z uwagi na to, że dwie lub więcej ofert przedstawia taki sam bilans ceny lub kosztu i innych kryteriów oceny ofert, </w:t>
      </w:r>
      <w:r w:rsidR="00287440">
        <w:rPr>
          <w:rFonts w:cstheme="minorHAnsi"/>
          <w:color w:val="000000" w:themeColor="text1"/>
          <w:sz w:val="24"/>
          <w:szCs w:val="24"/>
        </w:rPr>
        <w:t>Z</w:t>
      </w:r>
      <w:r w:rsidRPr="00851C0E">
        <w:rPr>
          <w:rFonts w:cstheme="minorHAnsi"/>
          <w:color w:val="000000" w:themeColor="text1"/>
          <w:sz w:val="24"/>
          <w:szCs w:val="24"/>
        </w:rPr>
        <w:t>amawiający wybiera spośród tych ofert ofertę, która otrzymała najwyższą ocenę w kryterium o</w:t>
      </w:r>
      <w:r w:rsidR="00287440">
        <w:rPr>
          <w:rFonts w:cstheme="minorHAnsi"/>
          <w:color w:val="000000" w:themeColor="text1"/>
          <w:sz w:val="24"/>
          <w:szCs w:val="24"/>
        </w:rPr>
        <w:t> </w:t>
      </w:r>
      <w:r w:rsidRPr="00851C0E">
        <w:rPr>
          <w:rFonts w:cstheme="minorHAnsi"/>
          <w:color w:val="000000" w:themeColor="text1"/>
          <w:sz w:val="24"/>
          <w:szCs w:val="24"/>
        </w:rPr>
        <w:t>najwyższej wadze. Jeżeli oferty otrzymały taką samą ocenę w kryterium o najwyższej wadze, zamawiający wybiera ofertę z najniższą ceną lub najniższym kosztem. Jeżeli nie można dokonać wyboru oferty zgodnie z powyższym, Zamawiający wzywa Wykonawców, którzy złożyli te oferty, do złożenia w terminie określonym przez Zamawiającego ofert dodatkowych zawierających nową cenę lub koszt.</w:t>
      </w:r>
    </w:p>
    <w:p w14:paraId="7556F8B3" w14:textId="77777777"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8FDA13" w14:textId="6AC5D493"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Zamawiający wybiera najkorzystniejszą ofertę w terminie związania ofertą określonym w</w:t>
      </w:r>
      <w:r w:rsidR="00F3526B">
        <w:rPr>
          <w:rFonts w:cstheme="minorHAnsi"/>
          <w:color w:val="000000" w:themeColor="text1"/>
          <w:sz w:val="24"/>
          <w:szCs w:val="24"/>
        </w:rPr>
        <w:t> </w:t>
      </w:r>
      <w:r w:rsidR="00294C06" w:rsidRPr="00851C0E">
        <w:rPr>
          <w:rFonts w:cstheme="minorHAnsi"/>
          <w:color w:val="000000" w:themeColor="text1"/>
          <w:sz w:val="24"/>
          <w:szCs w:val="24"/>
        </w:rPr>
        <w:t>zapytaniu ofertowym</w:t>
      </w:r>
      <w:r w:rsidRPr="00851C0E">
        <w:rPr>
          <w:rFonts w:cstheme="minorHAnsi"/>
          <w:color w:val="000000" w:themeColor="text1"/>
          <w:sz w:val="24"/>
          <w:szCs w:val="24"/>
        </w:rPr>
        <w:t xml:space="preserve">. </w:t>
      </w:r>
    </w:p>
    <w:p w14:paraId="3DADC5B9" w14:textId="3837F10F"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shd w:val="clear" w:color="auto" w:fill="FFFFFF"/>
        </w:rPr>
        <w:t>W przypadku gdy wybór najkorzystniejszej oferty nie nastąpi przed upływem terminu związania ofertą, Zamawiający przed upływem terminu związania ofertą, zwraca się jednokrotnie do Wykonawców o wyrażenie zgody na przedłużenie tego terminu o</w:t>
      </w:r>
      <w:r w:rsidR="00F3526B">
        <w:rPr>
          <w:rFonts w:cstheme="minorHAnsi"/>
          <w:color w:val="000000" w:themeColor="text1"/>
          <w:sz w:val="24"/>
          <w:szCs w:val="24"/>
          <w:shd w:val="clear" w:color="auto" w:fill="FFFFFF"/>
        </w:rPr>
        <w:t> </w:t>
      </w:r>
      <w:r w:rsidRPr="00851C0E">
        <w:rPr>
          <w:rFonts w:cstheme="minorHAnsi"/>
          <w:color w:val="000000" w:themeColor="text1"/>
          <w:sz w:val="24"/>
          <w:szCs w:val="24"/>
          <w:shd w:val="clear" w:color="auto" w:fill="FFFFFF"/>
        </w:rPr>
        <w:t>wskazywany przez niego okres, nie dłuższy niż 60 dni.</w:t>
      </w:r>
    </w:p>
    <w:p w14:paraId="4E87143C" w14:textId="77777777" w:rsidR="00F0772C" w:rsidRPr="0002273C" w:rsidRDefault="00F0772C">
      <w:pPr>
        <w:pStyle w:val="Akapitzlist"/>
        <w:numPr>
          <w:ilvl w:val="0"/>
          <w:numId w:val="10"/>
        </w:numPr>
        <w:ind w:left="426"/>
        <w:jc w:val="both"/>
        <w:rPr>
          <w:rFonts w:cstheme="minorHAnsi"/>
          <w:color w:val="000000" w:themeColor="text1"/>
          <w:sz w:val="24"/>
          <w:szCs w:val="24"/>
        </w:rPr>
      </w:pPr>
      <w:r w:rsidRPr="0002273C">
        <w:rPr>
          <w:rFonts w:cstheme="minorHAnsi"/>
          <w:color w:val="000000" w:themeColor="text1"/>
          <w:sz w:val="24"/>
          <w:szCs w:val="24"/>
        </w:rPr>
        <w:t>Jeżeli termin związania ofertą upłynie przed wyborem najkorzystniejszej oferty, Zamawiający wezwie Wykonawcę, którego oferta otrzymała najwyższą ocenę, do wyrażeni</w:t>
      </w:r>
      <w:r w:rsidRPr="00F54B87">
        <w:rPr>
          <w:rFonts w:cstheme="minorHAnsi"/>
          <w:strike/>
          <w:color w:val="000000" w:themeColor="text1"/>
          <w:sz w:val="24"/>
          <w:szCs w:val="24"/>
        </w:rPr>
        <w:t>a</w:t>
      </w:r>
      <w:r w:rsidRPr="0002273C">
        <w:rPr>
          <w:rFonts w:cstheme="minorHAnsi"/>
          <w:color w:val="000000" w:themeColor="text1"/>
          <w:sz w:val="24"/>
          <w:szCs w:val="24"/>
        </w:rPr>
        <w:t xml:space="preserve">, w wyznaczonym przez Zamawiającego terminie, pisemnej zgody na wybór jego oferty. </w:t>
      </w:r>
    </w:p>
    <w:p w14:paraId="2F202D52" w14:textId="6D59D418" w:rsidR="00F0772C" w:rsidRPr="00851C0E" w:rsidRDefault="00F0772C">
      <w:pPr>
        <w:pStyle w:val="Akapitzlist"/>
        <w:numPr>
          <w:ilvl w:val="0"/>
          <w:numId w:val="10"/>
        </w:numPr>
        <w:ind w:left="426"/>
        <w:jc w:val="both"/>
        <w:rPr>
          <w:rFonts w:cstheme="minorHAnsi"/>
          <w:color w:val="000000" w:themeColor="text1"/>
          <w:sz w:val="24"/>
          <w:szCs w:val="24"/>
        </w:rPr>
      </w:pPr>
      <w:r w:rsidRPr="00851C0E">
        <w:rPr>
          <w:rFonts w:cstheme="minorHAnsi"/>
          <w:color w:val="000000" w:themeColor="text1"/>
          <w:sz w:val="24"/>
          <w:szCs w:val="24"/>
        </w:rPr>
        <w:t>W przypadku braku zgody, o której mowa w pkt 7, oferta podlega odrzuceniu, a</w:t>
      </w:r>
      <w:r w:rsidR="00F3526B">
        <w:rPr>
          <w:rFonts w:cstheme="minorHAnsi"/>
          <w:color w:val="000000" w:themeColor="text1"/>
          <w:sz w:val="24"/>
          <w:szCs w:val="24"/>
        </w:rPr>
        <w:t> </w:t>
      </w:r>
      <w:r w:rsidRPr="00851C0E">
        <w:rPr>
          <w:rFonts w:cstheme="minorHAnsi"/>
          <w:color w:val="000000" w:themeColor="text1"/>
          <w:sz w:val="24"/>
          <w:szCs w:val="24"/>
        </w:rPr>
        <w:t>Zamawiający zwraca się o wyrażenie takiej zgody do kolejnego Wykonawcy, którego oferta została najwyżej oceniona, chyba że zachodzą przesłanki do unieważnienia postępowania.</w:t>
      </w:r>
    </w:p>
    <w:p w14:paraId="331FBE51" w14:textId="77777777" w:rsidR="00A3735A" w:rsidRPr="00851C0E" w:rsidRDefault="00FE2F60" w:rsidP="002530B5">
      <w:pPr>
        <w:spacing w:after="18" w:line="276" w:lineRule="auto"/>
        <w:ind w:left="77" w:right="0" w:firstLine="0"/>
        <w:rPr>
          <w:rFonts w:asciiTheme="minorHAnsi" w:hAnsiTheme="minorHAnsi" w:cstheme="minorHAnsi"/>
          <w:sz w:val="28"/>
          <w:szCs w:val="28"/>
        </w:rPr>
      </w:pPr>
      <w:r w:rsidRPr="00851C0E">
        <w:rPr>
          <w:rFonts w:asciiTheme="minorHAnsi" w:hAnsiTheme="minorHAnsi" w:cstheme="minorHAnsi"/>
          <w:sz w:val="28"/>
          <w:szCs w:val="28"/>
        </w:rPr>
        <w:t xml:space="preserve"> </w:t>
      </w:r>
    </w:p>
    <w:p w14:paraId="63D4F3AE" w14:textId="259F024E" w:rsidR="00A3735A" w:rsidRPr="00574FF2" w:rsidRDefault="00FE2F60" w:rsidP="002530B5">
      <w:pPr>
        <w:spacing w:after="10" w:line="276" w:lineRule="auto"/>
        <w:ind w:left="72" w:right="0"/>
        <w:rPr>
          <w:sz w:val="24"/>
          <w:szCs w:val="24"/>
        </w:rPr>
      </w:pPr>
      <w:r w:rsidRPr="00574FF2">
        <w:rPr>
          <w:b/>
          <w:sz w:val="24"/>
          <w:szCs w:val="24"/>
        </w:rPr>
        <w:t xml:space="preserve">UWAGA: Zamawiający może w toku badania i oceny ofert żądać od Wykonawców wyjaśnień oraz dokumentów dotyczących treści złożonych ofert. </w:t>
      </w:r>
    </w:p>
    <w:p w14:paraId="7B953445" w14:textId="77777777" w:rsidR="00A3735A" w:rsidRDefault="00FE2F60" w:rsidP="002530B5">
      <w:pPr>
        <w:spacing w:after="0" w:line="276" w:lineRule="auto"/>
        <w:ind w:left="77" w:right="0" w:firstLine="0"/>
        <w:rPr>
          <w:b/>
          <w:sz w:val="24"/>
          <w:szCs w:val="24"/>
        </w:rPr>
      </w:pPr>
      <w:r w:rsidRPr="00574FF2">
        <w:rPr>
          <w:b/>
          <w:sz w:val="24"/>
          <w:szCs w:val="24"/>
        </w:rPr>
        <w:t xml:space="preserve"> </w:t>
      </w:r>
    </w:p>
    <w:p w14:paraId="7EA111E0" w14:textId="77777777" w:rsidR="00295941" w:rsidRDefault="00295941" w:rsidP="002530B5">
      <w:pPr>
        <w:spacing w:after="0" w:line="276" w:lineRule="auto"/>
        <w:ind w:left="77" w:right="0" w:firstLine="0"/>
        <w:rPr>
          <w:b/>
          <w:sz w:val="24"/>
          <w:szCs w:val="24"/>
        </w:rPr>
      </w:pPr>
    </w:p>
    <w:p w14:paraId="61960FEA" w14:textId="77777777" w:rsidR="00295941" w:rsidRPr="00574FF2" w:rsidRDefault="00295941" w:rsidP="002530B5">
      <w:pPr>
        <w:spacing w:after="0" w:line="276" w:lineRule="auto"/>
        <w:ind w:left="77" w:right="0" w:firstLine="0"/>
        <w:rPr>
          <w:sz w:val="24"/>
          <w:szCs w:val="24"/>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5D603855" w14:textId="77777777">
        <w:trPr>
          <w:trHeight w:val="281"/>
        </w:trPr>
        <w:tc>
          <w:tcPr>
            <w:tcW w:w="749" w:type="dxa"/>
            <w:tcBorders>
              <w:top w:val="nil"/>
              <w:left w:val="nil"/>
              <w:bottom w:val="nil"/>
              <w:right w:val="nil"/>
            </w:tcBorders>
            <w:shd w:val="clear" w:color="auto" w:fill="D9D9D9"/>
          </w:tcPr>
          <w:p w14:paraId="26034802" w14:textId="77777777" w:rsidR="00A3735A" w:rsidRPr="00574FF2" w:rsidRDefault="00FE2F60" w:rsidP="002530B5">
            <w:pPr>
              <w:spacing w:after="0" w:line="276" w:lineRule="auto"/>
              <w:ind w:left="29" w:right="0" w:firstLine="0"/>
              <w:rPr>
                <w:sz w:val="24"/>
                <w:szCs w:val="24"/>
              </w:rPr>
            </w:pPr>
            <w:r w:rsidRPr="00574FF2">
              <w:rPr>
                <w:b/>
                <w:sz w:val="24"/>
                <w:szCs w:val="24"/>
              </w:rPr>
              <w:lastRenderedPageBreak/>
              <w:t>IX.</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66EE41D3"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OSOBY UPRAWNIONE DO KONTAKTU ZE STRONY ZAMAWIAJĄCEGO </w:t>
            </w:r>
          </w:p>
        </w:tc>
      </w:tr>
    </w:tbl>
    <w:p w14:paraId="73A0E179" w14:textId="77777777" w:rsidR="00C14FA4" w:rsidRDefault="00C14FA4" w:rsidP="002530B5">
      <w:pPr>
        <w:spacing w:after="18" w:line="276" w:lineRule="auto"/>
        <w:ind w:left="447" w:right="0"/>
        <w:rPr>
          <w:color w:val="auto"/>
          <w:sz w:val="24"/>
          <w:szCs w:val="24"/>
        </w:rPr>
      </w:pPr>
    </w:p>
    <w:p w14:paraId="4DCC5B0E" w14:textId="5791135E" w:rsidR="0001270A" w:rsidRPr="00DE1582" w:rsidRDefault="00D33B60" w:rsidP="002530B5">
      <w:pPr>
        <w:spacing w:after="18" w:line="276" w:lineRule="auto"/>
        <w:ind w:left="447" w:right="0"/>
        <w:rPr>
          <w:color w:val="auto"/>
          <w:sz w:val="24"/>
          <w:szCs w:val="24"/>
        </w:rPr>
      </w:pPr>
      <w:r w:rsidRPr="00DE1582">
        <w:rPr>
          <w:color w:val="auto"/>
          <w:sz w:val="24"/>
          <w:szCs w:val="24"/>
        </w:rPr>
        <w:t>Katarzyna Cierniak</w:t>
      </w:r>
    </w:p>
    <w:p w14:paraId="56C7241E" w14:textId="42DBC811" w:rsidR="00215652" w:rsidRPr="00DE1582" w:rsidRDefault="00215652" w:rsidP="002530B5">
      <w:pPr>
        <w:spacing w:after="18" w:line="276" w:lineRule="auto"/>
        <w:ind w:left="447" w:right="0"/>
        <w:rPr>
          <w:color w:val="auto"/>
          <w:sz w:val="24"/>
          <w:szCs w:val="24"/>
        </w:rPr>
      </w:pPr>
      <w:r w:rsidRPr="00DE1582">
        <w:rPr>
          <w:color w:val="auto"/>
          <w:sz w:val="24"/>
          <w:szCs w:val="24"/>
        </w:rPr>
        <w:t xml:space="preserve">email: </w:t>
      </w:r>
      <w:hyperlink r:id="rId16" w:history="1">
        <w:r w:rsidR="001273C1" w:rsidRPr="00F51A36">
          <w:rPr>
            <w:rStyle w:val="Hipercze"/>
            <w:sz w:val="24"/>
            <w:szCs w:val="24"/>
          </w:rPr>
          <w:t>kcierniak@ksse.pl</w:t>
        </w:r>
      </w:hyperlink>
    </w:p>
    <w:p w14:paraId="5F6CFC9A" w14:textId="5E282448" w:rsidR="00215652" w:rsidRPr="00DE1582" w:rsidRDefault="00215652" w:rsidP="002530B5">
      <w:pPr>
        <w:spacing w:after="18" w:line="276" w:lineRule="auto"/>
        <w:ind w:left="447" w:right="0"/>
        <w:rPr>
          <w:color w:val="auto"/>
          <w:sz w:val="24"/>
          <w:szCs w:val="24"/>
          <w:lang w:val="en-US"/>
        </w:rPr>
      </w:pPr>
      <w:proofErr w:type="spellStart"/>
      <w:r w:rsidRPr="00DE1582">
        <w:rPr>
          <w:color w:val="auto"/>
          <w:sz w:val="24"/>
          <w:szCs w:val="24"/>
          <w:lang w:val="en-US"/>
        </w:rPr>
        <w:t>tel</w:t>
      </w:r>
      <w:proofErr w:type="spellEnd"/>
      <w:r w:rsidRPr="00DE1582">
        <w:rPr>
          <w:color w:val="auto"/>
          <w:sz w:val="24"/>
          <w:szCs w:val="24"/>
          <w:lang w:val="en-US"/>
        </w:rPr>
        <w:t xml:space="preserve">: </w:t>
      </w:r>
      <w:r w:rsidR="00D33B60" w:rsidRPr="00DE1582">
        <w:rPr>
          <w:color w:val="auto"/>
          <w:sz w:val="24"/>
          <w:szCs w:val="24"/>
          <w:lang w:val="en-US"/>
        </w:rPr>
        <w:t>502 386 308</w:t>
      </w:r>
    </w:p>
    <w:p w14:paraId="0A527CC7" w14:textId="77777777" w:rsidR="00215652" w:rsidRPr="00DE1582" w:rsidRDefault="00215652" w:rsidP="002530B5">
      <w:pPr>
        <w:spacing w:after="18" w:line="276" w:lineRule="auto"/>
        <w:ind w:left="447" w:right="0"/>
        <w:rPr>
          <w:color w:val="auto"/>
          <w:sz w:val="24"/>
          <w:szCs w:val="24"/>
          <w:lang w:val="en-US"/>
        </w:rPr>
      </w:pPr>
    </w:p>
    <w:p w14:paraId="4962EC0F" w14:textId="3F432357" w:rsidR="00215652" w:rsidRPr="00DE1582" w:rsidRDefault="00D5245B" w:rsidP="007C4424">
      <w:pPr>
        <w:pStyle w:val="Akapitzlist"/>
        <w:spacing w:after="18"/>
        <w:ind w:left="422"/>
        <w:rPr>
          <w:sz w:val="24"/>
          <w:szCs w:val="24"/>
          <w:lang w:val="en-US"/>
        </w:rPr>
      </w:pPr>
      <w:r w:rsidRPr="00DE1582">
        <w:rPr>
          <w:sz w:val="24"/>
          <w:szCs w:val="24"/>
          <w:lang w:val="en-US"/>
        </w:rPr>
        <w:t>Anna Kocimska</w:t>
      </w:r>
    </w:p>
    <w:p w14:paraId="7C72FF96" w14:textId="15274B08" w:rsidR="00215652" w:rsidRDefault="00215652" w:rsidP="00215652">
      <w:pPr>
        <w:pStyle w:val="Akapitzlist"/>
        <w:spacing w:after="18"/>
        <w:ind w:left="422"/>
        <w:rPr>
          <w:sz w:val="24"/>
          <w:szCs w:val="24"/>
          <w:lang w:val="en-US"/>
        </w:rPr>
      </w:pPr>
      <w:r w:rsidRPr="007C4424">
        <w:rPr>
          <w:sz w:val="24"/>
          <w:szCs w:val="24"/>
          <w:lang w:val="en-US"/>
        </w:rPr>
        <w:t xml:space="preserve">email: </w:t>
      </w:r>
      <w:hyperlink r:id="rId17" w:history="1">
        <w:r w:rsidR="00F54B87" w:rsidRPr="00F51A36">
          <w:rPr>
            <w:rStyle w:val="Hipercze"/>
            <w:sz w:val="24"/>
            <w:szCs w:val="24"/>
            <w:lang w:val="en-US"/>
          </w:rPr>
          <w:t>akocimska@ksse.pl</w:t>
        </w:r>
      </w:hyperlink>
    </w:p>
    <w:p w14:paraId="490805DD" w14:textId="625EC4E7" w:rsidR="00215652" w:rsidRPr="00DE1582" w:rsidRDefault="00215652" w:rsidP="007C4424">
      <w:pPr>
        <w:pStyle w:val="Akapitzlist"/>
        <w:spacing w:after="18"/>
        <w:ind w:left="422"/>
        <w:rPr>
          <w:sz w:val="24"/>
          <w:szCs w:val="24"/>
        </w:rPr>
      </w:pPr>
      <w:proofErr w:type="spellStart"/>
      <w:r w:rsidRPr="00DE1582">
        <w:rPr>
          <w:sz w:val="24"/>
          <w:szCs w:val="24"/>
        </w:rPr>
        <w:t>tel</w:t>
      </w:r>
      <w:proofErr w:type="spellEnd"/>
      <w:r w:rsidRPr="00DE1582">
        <w:rPr>
          <w:sz w:val="24"/>
          <w:szCs w:val="24"/>
        </w:rPr>
        <w:t xml:space="preserve">: </w:t>
      </w:r>
      <w:r w:rsidR="00F64886" w:rsidRPr="00DE1582">
        <w:rPr>
          <w:sz w:val="24"/>
          <w:szCs w:val="24"/>
        </w:rPr>
        <w:t>506 534 664</w:t>
      </w:r>
    </w:p>
    <w:p w14:paraId="630BC9F6" w14:textId="05567EE9" w:rsidR="00A3735A" w:rsidRPr="00DE1582" w:rsidRDefault="00A3735A" w:rsidP="002530B5">
      <w:pPr>
        <w:spacing w:after="18" w:line="276" w:lineRule="auto"/>
        <w:ind w:left="77" w:right="0" w:firstLine="0"/>
        <w:rPr>
          <w:sz w:val="24"/>
          <w:szCs w:val="24"/>
        </w:rPr>
      </w:pPr>
    </w:p>
    <w:p w14:paraId="564FC559" w14:textId="77777777" w:rsidR="00A3735A" w:rsidRPr="00574FF2" w:rsidRDefault="00FE2F60" w:rsidP="002530B5">
      <w:pPr>
        <w:spacing w:after="10" w:line="276" w:lineRule="auto"/>
        <w:ind w:left="72" w:right="0"/>
        <w:rPr>
          <w:sz w:val="24"/>
          <w:szCs w:val="24"/>
        </w:rPr>
      </w:pPr>
      <w:r w:rsidRPr="00574FF2">
        <w:rPr>
          <w:b/>
          <w:sz w:val="24"/>
          <w:szCs w:val="24"/>
        </w:rPr>
        <w:t xml:space="preserve">Załączniki do oferty:  </w:t>
      </w:r>
    </w:p>
    <w:p w14:paraId="4D52BF26"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1 - Formularz ofertowy  </w:t>
      </w:r>
    </w:p>
    <w:p w14:paraId="4649F77F" w14:textId="1F186301" w:rsidR="009D6DB2" w:rsidRPr="00574FF2" w:rsidRDefault="009D6DB2" w:rsidP="002530B5">
      <w:pPr>
        <w:spacing w:after="18" w:line="276" w:lineRule="auto"/>
        <w:ind w:left="807" w:right="0"/>
        <w:rPr>
          <w:sz w:val="24"/>
          <w:szCs w:val="24"/>
        </w:rPr>
      </w:pPr>
      <w:r w:rsidRPr="00574FF2">
        <w:rPr>
          <w:sz w:val="24"/>
          <w:szCs w:val="24"/>
        </w:rPr>
        <w:t>Załącznik 1</w:t>
      </w:r>
      <w:r w:rsidR="00AB4096" w:rsidRPr="00574FF2">
        <w:rPr>
          <w:sz w:val="24"/>
          <w:szCs w:val="24"/>
        </w:rPr>
        <w:t>A</w:t>
      </w:r>
      <w:r w:rsidRPr="00574FF2">
        <w:rPr>
          <w:sz w:val="24"/>
          <w:szCs w:val="24"/>
        </w:rPr>
        <w:t xml:space="preserve"> - </w:t>
      </w:r>
      <w:r w:rsidRPr="00574FF2">
        <w:rPr>
          <w:bCs/>
          <w:sz w:val="24"/>
          <w:szCs w:val="24"/>
        </w:rPr>
        <w:t>Wykaz osób skierowanych do realizacji zamówienia</w:t>
      </w:r>
    </w:p>
    <w:p w14:paraId="7ED2895F" w14:textId="620482E6" w:rsidR="00A3735A" w:rsidRPr="00574FF2" w:rsidRDefault="00FE2F60" w:rsidP="002530B5">
      <w:pPr>
        <w:spacing w:after="5" w:line="276" w:lineRule="auto"/>
        <w:ind w:left="807" w:right="1"/>
        <w:rPr>
          <w:sz w:val="24"/>
          <w:szCs w:val="24"/>
        </w:rPr>
      </w:pPr>
      <w:r w:rsidRPr="00574FF2">
        <w:rPr>
          <w:sz w:val="24"/>
          <w:szCs w:val="24"/>
        </w:rPr>
        <w:t xml:space="preserve">Załącznik 2 - Oświadczenie </w:t>
      </w:r>
      <w:r w:rsidR="00D031AF" w:rsidRPr="00574FF2">
        <w:rPr>
          <w:sz w:val="24"/>
          <w:szCs w:val="24"/>
        </w:rPr>
        <w:t>Osoby skierowanej do realizacji usługi, potwierdzające doświadczenie w zakresie kryterium oceny ofert (kryterium nr 2 – doświadczenie)</w:t>
      </w:r>
    </w:p>
    <w:p w14:paraId="6DECEC22" w14:textId="5D8BA3E0" w:rsidR="00A3735A" w:rsidRPr="00574FF2" w:rsidRDefault="00FE2F60" w:rsidP="002530B5">
      <w:pPr>
        <w:spacing w:after="9" w:line="276" w:lineRule="auto"/>
        <w:ind w:left="807" w:right="1"/>
        <w:rPr>
          <w:sz w:val="24"/>
          <w:szCs w:val="24"/>
        </w:rPr>
      </w:pPr>
      <w:r w:rsidRPr="00574FF2">
        <w:rPr>
          <w:sz w:val="24"/>
          <w:szCs w:val="24"/>
        </w:rPr>
        <w:t xml:space="preserve">Załącznik 3 - Oświadczenie </w:t>
      </w:r>
      <w:r w:rsidR="00F100E5" w:rsidRPr="00574FF2">
        <w:rPr>
          <w:sz w:val="24"/>
          <w:szCs w:val="24"/>
        </w:rPr>
        <w:t>o braku powiązań kapitałowych lub osobowych</w:t>
      </w:r>
    </w:p>
    <w:p w14:paraId="352BC079" w14:textId="4DF25885" w:rsidR="00A3735A" w:rsidRPr="00574FF2" w:rsidRDefault="00FE2F60" w:rsidP="002530B5">
      <w:pPr>
        <w:spacing w:after="18" w:line="276" w:lineRule="auto"/>
        <w:ind w:left="807" w:right="0"/>
        <w:rPr>
          <w:sz w:val="24"/>
          <w:szCs w:val="24"/>
        </w:rPr>
      </w:pPr>
      <w:r w:rsidRPr="00574FF2">
        <w:rPr>
          <w:sz w:val="24"/>
          <w:szCs w:val="24"/>
        </w:rPr>
        <w:t>Załącznik 4 - Zgoda na przetwarzanie danych osobowych oraz klauzula informacyjna</w:t>
      </w:r>
    </w:p>
    <w:p w14:paraId="7FD6F756" w14:textId="621EAD7C" w:rsidR="00FA7FF2" w:rsidRDefault="00FE2F60" w:rsidP="009D5635">
      <w:pPr>
        <w:spacing w:line="276" w:lineRule="auto"/>
        <w:ind w:left="807" w:right="1"/>
        <w:rPr>
          <w:sz w:val="24"/>
          <w:szCs w:val="24"/>
        </w:rPr>
      </w:pPr>
      <w:r w:rsidRPr="00574FF2">
        <w:rPr>
          <w:sz w:val="24"/>
          <w:szCs w:val="24"/>
        </w:rPr>
        <w:t xml:space="preserve">Załącznik 5 </w:t>
      </w:r>
      <w:r w:rsidR="00FA7FF2" w:rsidRPr="00574FF2">
        <w:rPr>
          <w:sz w:val="24"/>
          <w:szCs w:val="24"/>
        </w:rPr>
        <w:t>-</w:t>
      </w:r>
      <w:r w:rsidRPr="00574FF2">
        <w:rPr>
          <w:sz w:val="24"/>
          <w:szCs w:val="24"/>
        </w:rPr>
        <w:t xml:space="preserve"> Wzór umowy</w:t>
      </w:r>
    </w:p>
    <w:p w14:paraId="0AD37DB4" w14:textId="77777777" w:rsidR="00963CFA" w:rsidRPr="00963CFA" w:rsidRDefault="00963CFA" w:rsidP="00963CFA">
      <w:pPr>
        <w:spacing w:line="276" w:lineRule="auto"/>
        <w:ind w:left="807" w:right="1"/>
        <w:rPr>
          <w:sz w:val="24"/>
          <w:szCs w:val="24"/>
        </w:rPr>
      </w:pPr>
      <w:r w:rsidRPr="00963CFA">
        <w:rPr>
          <w:sz w:val="24"/>
          <w:szCs w:val="24"/>
        </w:rPr>
        <w:t>Załącznik 6 – Oświadczenie „sankcyjne” Wykonawcy</w:t>
      </w:r>
    </w:p>
    <w:p w14:paraId="06355AB8" w14:textId="54E480A2" w:rsidR="00963CFA" w:rsidRPr="002530B5" w:rsidRDefault="00963CFA" w:rsidP="00963CFA">
      <w:pPr>
        <w:spacing w:line="276" w:lineRule="auto"/>
        <w:ind w:left="807" w:right="1"/>
        <w:rPr>
          <w:sz w:val="24"/>
          <w:szCs w:val="24"/>
        </w:rPr>
      </w:pPr>
      <w:r w:rsidRPr="00963CFA">
        <w:rPr>
          <w:sz w:val="24"/>
          <w:szCs w:val="24"/>
        </w:rPr>
        <w:t>Za</w:t>
      </w:r>
      <w:r w:rsidR="002C482B">
        <w:rPr>
          <w:sz w:val="24"/>
          <w:szCs w:val="24"/>
        </w:rPr>
        <w:t>łącznik</w:t>
      </w:r>
      <w:r w:rsidRPr="00963CFA">
        <w:rPr>
          <w:sz w:val="24"/>
          <w:szCs w:val="24"/>
        </w:rPr>
        <w:t xml:space="preserve"> 7 – Formularz klauzuli informacyjnej w zakresie przetwarzania danych osobowych dla Uczestników Projektu</w:t>
      </w:r>
    </w:p>
    <w:sectPr w:rsidR="00963CFA" w:rsidRPr="002530B5" w:rsidSect="00640BFD">
      <w:pgSz w:w="11906" w:h="16838"/>
      <w:pgMar w:top="1537" w:right="1412" w:bottom="1786" w:left="1344" w:header="57"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770C" w14:textId="77777777" w:rsidR="0091636F" w:rsidRDefault="0091636F">
      <w:pPr>
        <w:spacing w:after="0" w:line="240" w:lineRule="auto"/>
      </w:pPr>
      <w:r>
        <w:separator/>
      </w:r>
    </w:p>
  </w:endnote>
  <w:endnote w:type="continuationSeparator" w:id="0">
    <w:p w14:paraId="519A59A6" w14:textId="77777777" w:rsidR="0091636F" w:rsidRDefault="0091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2B2D"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1A7C511D" w14:textId="77777777" w:rsidR="00A3735A" w:rsidRDefault="00FE2F60">
    <w:pPr>
      <w:spacing w:after="0" w:line="259" w:lineRule="auto"/>
      <w:ind w:left="0" w:right="-51" w:firstLine="0"/>
      <w:jc w:val="right"/>
    </w:pPr>
    <w:r>
      <w:rPr>
        <w:sz w:val="24"/>
      </w:rPr>
      <w:t xml:space="preserve"> </w:t>
    </w:r>
  </w:p>
  <w:p w14:paraId="2E409170" w14:textId="77777777" w:rsidR="00A3735A" w:rsidRDefault="00FE2F6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B10" w14:textId="7F180B69" w:rsidR="0074399E" w:rsidRDefault="0074399E" w:rsidP="00640BFD">
    <w:pPr>
      <w:pStyle w:val="Stopka"/>
      <w:jc w:val="center"/>
    </w:pPr>
    <w:r>
      <w:rPr>
        <w:noProof/>
      </w:rPr>
      <w:drawing>
        <wp:inline distT="0" distB="0" distL="0" distR="0" wp14:anchorId="147A38B3" wp14:editId="12F46763">
          <wp:extent cx="6696710" cy="707651"/>
          <wp:effectExtent l="0" t="0" r="0" b="0"/>
          <wp:docPr id="516074996" name="Obraz 51607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334" cy="714586"/>
                  </a:xfrm>
                  <a:prstGeom prst="rect">
                    <a:avLst/>
                  </a:prstGeom>
                  <a:noFill/>
                  <a:ln>
                    <a:noFill/>
                  </a:ln>
                </pic:spPr>
              </pic:pic>
            </a:graphicData>
          </a:graphic>
        </wp:inline>
      </w:drawing>
    </w:r>
  </w:p>
  <w:sdt>
    <w:sdtPr>
      <w:id w:val="-1242021459"/>
      <w:docPartObj>
        <w:docPartGallery w:val="Page Numbers (Bottom of Page)"/>
        <w:docPartUnique/>
      </w:docPartObj>
    </w:sdtPr>
    <w:sdtEndPr/>
    <w:sdtContent>
      <w:p w14:paraId="3A594C1A" w14:textId="23B64927" w:rsidR="0074399E" w:rsidRDefault="0074399E">
        <w:pPr>
          <w:pStyle w:val="Stopka"/>
          <w:jc w:val="right"/>
        </w:pPr>
        <w:r>
          <w:fldChar w:fldCharType="begin"/>
        </w:r>
        <w:r>
          <w:instrText>PAGE   \* MERGEFORMAT</w:instrText>
        </w:r>
        <w:r>
          <w:fldChar w:fldCharType="separate"/>
        </w:r>
        <w:r>
          <w:t>2</w:t>
        </w:r>
        <w:r>
          <w:fldChar w:fldCharType="end"/>
        </w:r>
      </w:p>
    </w:sdtContent>
  </w:sdt>
  <w:p w14:paraId="2E5C7150" w14:textId="1E1C2F8F" w:rsidR="00A3735A" w:rsidRDefault="00A3735A">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C50"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50CF5647" w14:textId="77777777" w:rsidR="00A3735A" w:rsidRDefault="00FE2F60">
    <w:pPr>
      <w:spacing w:after="0" w:line="259" w:lineRule="auto"/>
      <w:ind w:left="0" w:right="-51" w:firstLine="0"/>
      <w:jc w:val="right"/>
    </w:pPr>
    <w:r>
      <w:rPr>
        <w:sz w:val="24"/>
      </w:rPr>
      <w:t xml:space="preserve"> </w:t>
    </w:r>
  </w:p>
  <w:p w14:paraId="3D2DCAFE" w14:textId="77777777" w:rsidR="00A3735A" w:rsidRDefault="00FE2F6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1511" w14:textId="77777777" w:rsidR="0091636F" w:rsidRDefault="0091636F">
      <w:pPr>
        <w:spacing w:after="0" w:line="240" w:lineRule="auto"/>
      </w:pPr>
      <w:r>
        <w:separator/>
      </w:r>
    </w:p>
  </w:footnote>
  <w:footnote w:type="continuationSeparator" w:id="0">
    <w:p w14:paraId="5845CBE9" w14:textId="77777777" w:rsidR="0091636F" w:rsidRDefault="0091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BE0F" w14:textId="77777777" w:rsidR="00A3735A" w:rsidRDefault="00FE2F60">
    <w:pPr>
      <w:spacing w:after="0" w:line="259" w:lineRule="auto"/>
      <w:ind w:left="0" w:right="-57" w:firstLine="0"/>
      <w:jc w:val="right"/>
    </w:pPr>
    <w:r>
      <w:rPr>
        <w:noProof/>
      </w:rPr>
      <w:drawing>
        <wp:anchor distT="0" distB="0" distL="114300" distR="114300" simplePos="0" relativeHeight="251658240" behindDoc="0" locked="0" layoutInCell="1" allowOverlap="0" wp14:anchorId="254AAF55" wp14:editId="3D35229A">
          <wp:simplePos x="0" y="0"/>
          <wp:positionH relativeFrom="page">
            <wp:posOffset>900430</wp:posOffset>
          </wp:positionH>
          <wp:positionV relativeFrom="page">
            <wp:posOffset>180975</wp:posOffset>
          </wp:positionV>
          <wp:extent cx="5759451" cy="648970"/>
          <wp:effectExtent l="0" t="0" r="0" b="0"/>
          <wp:wrapSquare wrapText="bothSides"/>
          <wp:docPr id="73067029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FE5" w14:textId="77777777" w:rsidR="00EF71E8" w:rsidRDefault="00EF71E8" w:rsidP="00EF71E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4C19" w14:textId="77777777" w:rsidR="00A3735A" w:rsidRDefault="00FE2F60">
    <w:pPr>
      <w:spacing w:after="0" w:line="259" w:lineRule="auto"/>
      <w:ind w:left="0" w:right="-57" w:firstLine="0"/>
      <w:jc w:val="right"/>
    </w:pPr>
    <w:r>
      <w:rPr>
        <w:noProof/>
      </w:rPr>
      <w:drawing>
        <wp:anchor distT="0" distB="0" distL="114300" distR="114300" simplePos="0" relativeHeight="251660288" behindDoc="0" locked="0" layoutInCell="1" allowOverlap="0" wp14:anchorId="5A2508EE" wp14:editId="59D479F0">
          <wp:simplePos x="0" y="0"/>
          <wp:positionH relativeFrom="page">
            <wp:posOffset>900430</wp:posOffset>
          </wp:positionH>
          <wp:positionV relativeFrom="page">
            <wp:posOffset>180975</wp:posOffset>
          </wp:positionV>
          <wp:extent cx="5759451" cy="648970"/>
          <wp:effectExtent l="0" t="0" r="0" b="0"/>
          <wp:wrapSquare wrapText="bothSides"/>
          <wp:docPr id="1115253635"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25A"/>
    <w:multiLevelType w:val="hybridMultilevel"/>
    <w:tmpl w:val="69C88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BA13A9"/>
    <w:multiLevelType w:val="hybridMultilevel"/>
    <w:tmpl w:val="63F2A1AC"/>
    <w:lvl w:ilvl="0" w:tplc="A83EE5BE">
      <w:numFmt w:val="bullet"/>
      <w:lvlText w:val="•"/>
      <w:lvlJc w:val="left"/>
      <w:pPr>
        <w:ind w:left="502" w:hanging="360"/>
      </w:pPr>
      <w:rPr>
        <w:rFonts w:ascii="Calibri" w:eastAsiaTheme="minorEastAsia"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9263467"/>
    <w:multiLevelType w:val="hybridMultilevel"/>
    <w:tmpl w:val="2ECE0656"/>
    <w:lvl w:ilvl="0" w:tplc="A5BA7C6E">
      <w:start w:val="6"/>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194E0D3C"/>
    <w:multiLevelType w:val="hybridMultilevel"/>
    <w:tmpl w:val="93B40872"/>
    <w:lvl w:ilvl="0" w:tplc="B9EAF032">
      <w:start w:val="4"/>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6429E">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797" w:hanging="360"/>
      </w:pPr>
    </w:lvl>
    <w:lvl w:ilvl="3" w:tplc="829AF2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A02B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2CB5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8375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7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CAAC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4C7B77"/>
    <w:multiLevelType w:val="hybridMultilevel"/>
    <w:tmpl w:val="12D273FC"/>
    <w:lvl w:ilvl="0" w:tplc="EF80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22ED1"/>
    <w:multiLevelType w:val="hybridMultilevel"/>
    <w:tmpl w:val="2ABCFD0E"/>
    <w:lvl w:ilvl="0" w:tplc="E4CE376E">
      <w:start w:val="1"/>
      <w:numFmt w:val="decimal"/>
      <w:lvlText w:val="%1."/>
      <w:lvlJc w:val="left"/>
      <w:pPr>
        <w:ind w:left="36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7">
      <w:start w:val="1"/>
      <w:numFmt w:val="lowerLetter"/>
      <w:lvlText w:val="%4)"/>
      <w:lvlJc w:val="left"/>
      <w:pPr>
        <w:ind w:left="928"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87A7F16"/>
    <w:multiLevelType w:val="hybridMultilevel"/>
    <w:tmpl w:val="4C16454C"/>
    <w:lvl w:ilvl="0" w:tplc="59EC4D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F3D0000E">
      <w:start w:val="1"/>
      <w:numFmt w:val="bullet"/>
      <w:lvlText w:val="▪"/>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CDA6">
      <w:start w:val="1"/>
      <w:numFmt w:val="bullet"/>
      <w:lvlText w:val="•"/>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59F8">
      <w:start w:val="1"/>
      <w:numFmt w:val="bullet"/>
      <w:lvlText w:val="o"/>
      <w:lvlJc w:val="left"/>
      <w:pPr>
        <w:ind w:left="2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0F7E">
      <w:start w:val="1"/>
      <w:numFmt w:val="bullet"/>
      <w:lvlText w:val="▪"/>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2238D0">
      <w:start w:val="1"/>
      <w:numFmt w:val="bullet"/>
      <w:lvlText w:val="•"/>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A275A">
      <w:start w:val="1"/>
      <w:numFmt w:val="bullet"/>
      <w:lvlText w:val="o"/>
      <w:lvlJc w:val="left"/>
      <w:pPr>
        <w:ind w:left="5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88786">
      <w:start w:val="1"/>
      <w:numFmt w:val="bullet"/>
      <w:lvlText w:val="▪"/>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07271B"/>
    <w:multiLevelType w:val="hybridMultilevel"/>
    <w:tmpl w:val="8C866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100205"/>
    <w:multiLevelType w:val="hybridMultilevel"/>
    <w:tmpl w:val="55AAC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C900AE"/>
    <w:multiLevelType w:val="hybridMultilevel"/>
    <w:tmpl w:val="7568712E"/>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0" w15:restartNumberingAfterBreak="0">
    <w:nsid w:val="40106DA1"/>
    <w:multiLevelType w:val="hybridMultilevel"/>
    <w:tmpl w:val="0F405CD6"/>
    <w:lvl w:ilvl="0" w:tplc="051ED390">
      <w:start w:val="1"/>
      <w:numFmt w:val="bullet"/>
      <w:lvlText w:val=""/>
      <w:lvlJc w:val="left"/>
      <w:pPr>
        <w:ind w:left="55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600EC6">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02DB6">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84B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05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D7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8C20E">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EA77C">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B91A">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9F14FD"/>
    <w:multiLevelType w:val="hybridMultilevel"/>
    <w:tmpl w:val="E7727EF0"/>
    <w:lvl w:ilvl="0" w:tplc="FFDAFA3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1440" w:hanging="360"/>
      </w:pPr>
      <w:rPr>
        <w:rFonts w:ascii="Symbol" w:hAnsi="Symbol" w:hint="default"/>
      </w:rPr>
    </w:lvl>
    <w:lvl w:ilvl="2" w:tplc="051ED390">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E0BAD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0A1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46D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23E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84D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E0689C"/>
    <w:multiLevelType w:val="hybridMultilevel"/>
    <w:tmpl w:val="1206E260"/>
    <w:lvl w:ilvl="0" w:tplc="04150017">
      <w:start w:val="1"/>
      <w:numFmt w:val="lowerLetter"/>
      <w:lvlText w:val="%1)"/>
      <w:lvlJc w:val="left"/>
      <w:pPr>
        <w:ind w:left="391"/>
      </w:pPr>
      <w:rPr>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2160" w:hanging="360"/>
      </w:pPr>
      <w:rPr>
        <w:rFonts w:ascii="Symbol" w:hAnsi="Symbol" w:hint="default"/>
      </w:rPr>
    </w:lvl>
    <w:lvl w:ilvl="2" w:tplc="4D2AD612">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6B924">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8DEE4">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AE398">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6A1C0">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2B80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21B1C">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C30829"/>
    <w:multiLevelType w:val="hybridMultilevel"/>
    <w:tmpl w:val="7EAAD9B4"/>
    <w:lvl w:ilvl="0" w:tplc="02BE7C2E">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D6D2C7D8">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CA0E6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E62D6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88D28">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A2AC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0221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E4C60">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925768D"/>
    <w:multiLevelType w:val="hybridMultilevel"/>
    <w:tmpl w:val="331064E4"/>
    <w:lvl w:ilvl="0" w:tplc="75026078">
      <w:start w:val="1"/>
      <w:numFmt w:val="decimal"/>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15" w15:restartNumberingAfterBreak="0">
    <w:nsid w:val="6BF84E72"/>
    <w:multiLevelType w:val="hybridMultilevel"/>
    <w:tmpl w:val="5734B9D4"/>
    <w:lvl w:ilvl="0" w:tplc="051ED39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6" w15:restartNumberingAfterBreak="0">
    <w:nsid w:val="730263C6"/>
    <w:multiLevelType w:val="hybridMultilevel"/>
    <w:tmpl w:val="E6A8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9909590">
    <w:abstractNumId w:val="11"/>
  </w:num>
  <w:num w:numId="2" w16cid:durableId="1144614797">
    <w:abstractNumId w:val="12"/>
  </w:num>
  <w:num w:numId="3" w16cid:durableId="806239629">
    <w:abstractNumId w:val="10"/>
  </w:num>
  <w:num w:numId="4" w16cid:durableId="1601180144">
    <w:abstractNumId w:val="3"/>
  </w:num>
  <w:num w:numId="5" w16cid:durableId="782966724">
    <w:abstractNumId w:val="6"/>
  </w:num>
  <w:num w:numId="6" w16cid:durableId="1803961050">
    <w:abstractNumId w:val="13"/>
  </w:num>
  <w:num w:numId="7" w16cid:durableId="1484273675">
    <w:abstractNumId w:val="9"/>
  </w:num>
  <w:num w:numId="8" w16cid:durableId="1596397444">
    <w:abstractNumId w:val="5"/>
  </w:num>
  <w:num w:numId="9" w16cid:durableId="1808741317">
    <w:abstractNumId w:val="2"/>
  </w:num>
  <w:num w:numId="10" w16cid:durableId="174349988">
    <w:abstractNumId w:val="4"/>
  </w:num>
  <w:num w:numId="11" w16cid:durableId="1183589554">
    <w:abstractNumId w:val="15"/>
  </w:num>
  <w:num w:numId="12" w16cid:durableId="961113303">
    <w:abstractNumId w:val="14"/>
  </w:num>
  <w:num w:numId="13" w16cid:durableId="931161300">
    <w:abstractNumId w:val="16"/>
  </w:num>
  <w:num w:numId="14" w16cid:durableId="1585652491">
    <w:abstractNumId w:val="0"/>
  </w:num>
  <w:num w:numId="15" w16cid:durableId="615255982">
    <w:abstractNumId w:val="7"/>
  </w:num>
  <w:num w:numId="16" w16cid:durableId="1998798439">
    <w:abstractNumId w:val="8"/>
  </w:num>
  <w:num w:numId="17" w16cid:durableId="15514520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A"/>
    <w:rsid w:val="000035D0"/>
    <w:rsid w:val="00005270"/>
    <w:rsid w:val="00011869"/>
    <w:rsid w:val="0001270A"/>
    <w:rsid w:val="000204E5"/>
    <w:rsid w:val="00020FAB"/>
    <w:rsid w:val="0002273C"/>
    <w:rsid w:val="00024D52"/>
    <w:rsid w:val="000276B4"/>
    <w:rsid w:val="00031B71"/>
    <w:rsid w:val="000336E6"/>
    <w:rsid w:val="00033DF9"/>
    <w:rsid w:val="00035231"/>
    <w:rsid w:val="00036094"/>
    <w:rsid w:val="00036ADC"/>
    <w:rsid w:val="00037777"/>
    <w:rsid w:val="00052702"/>
    <w:rsid w:val="00054C32"/>
    <w:rsid w:val="0005769F"/>
    <w:rsid w:val="00057F3D"/>
    <w:rsid w:val="000613BA"/>
    <w:rsid w:val="00063C55"/>
    <w:rsid w:val="00064C62"/>
    <w:rsid w:val="000658C0"/>
    <w:rsid w:val="00067ACA"/>
    <w:rsid w:val="00073477"/>
    <w:rsid w:val="00074869"/>
    <w:rsid w:val="00075A07"/>
    <w:rsid w:val="00076887"/>
    <w:rsid w:val="00076B52"/>
    <w:rsid w:val="00080B5B"/>
    <w:rsid w:val="00080CE7"/>
    <w:rsid w:val="0008130A"/>
    <w:rsid w:val="000829D2"/>
    <w:rsid w:val="000832CF"/>
    <w:rsid w:val="00083DEF"/>
    <w:rsid w:val="00084000"/>
    <w:rsid w:val="00091E13"/>
    <w:rsid w:val="00093099"/>
    <w:rsid w:val="00094C1E"/>
    <w:rsid w:val="0009605F"/>
    <w:rsid w:val="000A0235"/>
    <w:rsid w:val="000A1E8A"/>
    <w:rsid w:val="000A20D1"/>
    <w:rsid w:val="000A38DC"/>
    <w:rsid w:val="000A6FF7"/>
    <w:rsid w:val="000A7794"/>
    <w:rsid w:val="000B0158"/>
    <w:rsid w:val="000B7B52"/>
    <w:rsid w:val="000C0D5E"/>
    <w:rsid w:val="000C27DC"/>
    <w:rsid w:val="000C4A16"/>
    <w:rsid w:val="000C6932"/>
    <w:rsid w:val="000D1F8C"/>
    <w:rsid w:val="000D32FD"/>
    <w:rsid w:val="000D42E1"/>
    <w:rsid w:val="000D43BC"/>
    <w:rsid w:val="000D4B45"/>
    <w:rsid w:val="000D7306"/>
    <w:rsid w:val="000E15CF"/>
    <w:rsid w:val="000E3254"/>
    <w:rsid w:val="000E690D"/>
    <w:rsid w:val="000E7D98"/>
    <w:rsid w:val="000F34CC"/>
    <w:rsid w:val="000F3AD1"/>
    <w:rsid w:val="001008D8"/>
    <w:rsid w:val="001012A2"/>
    <w:rsid w:val="00102C11"/>
    <w:rsid w:val="0010565C"/>
    <w:rsid w:val="00105869"/>
    <w:rsid w:val="001069FA"/>
    <w:rsid w:val="001111F3"/>
    <w:rsid w:val="00113420"/>
    <w:rsid w:val="0011476B"/>
    <w:rsid w:val="001176FF"/>
    <w:rsid w:val="00117B09"/>
    <w:rsid w:val="00117CA5"/>
    <w:rsid w:val="001204C7"/>
    <w:rsid w:val="00120A07"/>
    <w:rsid w:val="001242FD"/>
    <w:rsid w:val="00124C13"/>
    <w:rsid w:val="00125767"/>
    <w:rsid w:val="001263BF"/>
    <w:rsid w:val="00126B66"/>
    <w:rsid w:val="0012724D"/>
    <w:rsid w:val="001273C1"/>
    <w:rsid w:val="001300C9"/>
    <w:rsid w:val="001304E1"/>
    <w:rsid w:val="00130DA4"/>
    <w:rsid w:val="0013254C"/>
    <w:rsid w:val="0013275F"/>
    <w:rsid w:val="001410C1"/>
    <w:rsid w:val="00142EB7"/>
    <w:rsid w:val="00143D4F"/>
    <w:rsid w:val="00145669"/>
    <w:rsid w:val="001505BB"/>
    <w:rsid w:val="00151513"/>
    <w:rsid w:val="00154F13"/>
    <w:rsid w:val="0015570D"/>
    <w:rsid w:val="0016098F"/>
    <w:rsid w:val="00162125"/>
    <w:rsid w:val="00166A85"/>
    <w:rsid w:val="0017017F"/>
    <w:rsid w:val="00175F3B"/>
    <w:rsid w:val="00177643"/>
    <w:rsid w:val="00183422"/>
    <w:rsid w:val="0018404A"/>
    <w:rsid w:val="00191650"/>
    <w:rsid w:val="001A07E5"/>
    <w:rsid w:val="001A22FF"/>
    <w:rsid w:val="001A3908"/>
    <w:rsid w:val="001A7F22"/>
    <w:rsid w:val="001B34AF"/>
    <w:rsid w:val="001B4B44"/>
    <w:rsid w:val="001B56FA"/>
    <w:rsid w:val="001D270B"/>
    <w:rsid w:val="001E2129"/>
    <w:rsid w:val="001E2969"/>
    <w:rsid w:val="001E29B9"/>
    <w:rsid w:val="001E4C8D"/>
    <w:rsid w:val="001E5AB7"/>
    <w:rsid w:val="001F2A0F"/>
    <w:rsid w:val="001F4409"/>
    <w:rsid w:val="001F5210"/>
    <w:rsid w:val="001F659B"/>
    <w:rsid w:val="001F78F7"/>
    <w:rsid w:val="00202541"/>
    <w:rsid w:val="00203333"/>
    <w:rsid w:val="00203F84"/>
    <w:rsid w:val="0020541E"/>
    <w:rsid w:val="002104A3"/>
    <w:rsid w:val="002127A6"/>
    <w:rsid w:val="00213290"/>
    <w:rsid w:val="00215652"/>
    <w:rsid w:val="00216563"/>
    <w:rsid w:val="00216655"/>
    <w:rsid w:val="002175AD"/>
    <w:rsid w:val="00220323"/>
    <w:rsid w:val="0022051F"/>
    <w:rsid w:val="00231A14"/>
    <w:rsid w:val="002324B1"/>
    <w:rsid w:val="002340DD"/>
    <w:rsid w:val="00237430"/>
    <w:rsid w:val="00237722"/>
    <w:rsid w:val="0024088C"/>
    <w:rsid w:val="00241A78"/>
    <w:rsid w:val="0024554F"/>
    <w:rsid w:val="002468F1"/>
    <w:rsid w:val="00247B19"/>
    <w:rsid w:val="002506B4"/>
    <w:rsid w:val="002530B5"/>
    <w:rsid w:val="00255C89"/>
    <w:rsid w:val="002573E4"/>
    <w:rsid w:val="00265D2B"/>
    <w:rsid w:val="002718A3"/>
    <w:rsid w:val="00272693"/>
    <w:rsid w:val="00272FAC"/>
    <w:rsid w:val="00281106"/>
    <w:rsid w:val="00282937"/>
    <w:rsid w:val="00283BA3"/>
    <w:rsid w:val="00284012"/>
    <w:rsid w:val="002864CB"/>
    <w:rsid w:val="00286763"/>
    <w:rsid w:val="00287440"/>
    <w:rsid w:val="00291399"/>
    <w:rsid w:val="00291408"/>
    <w:rsid w:val="00294C06"/>
    <w:rsid w:val="00295941"/>
    <w:rsid w:val="002A142F"/>
    <w:rsid w:val="002A472C"/>
    <w:rsid w:val="002A575A"/>
    <w:rsid w:val="002B1200"/>
    <w:rsid w:val="002B53FD"/>
    <w:rsid w:val="002C092C"/>
    <w:rsid w:val="002C2F02"/>
    <w:rsid w:val="002C482B"/>
    <w:rsid w:val="002C5342"/>
    <w:rsid w:val="002C63B8"/>
    <w:rsid w:val="002D012E"/>
    <w:rsid w:val="002D5D24"/>
    <w:rsid w:val="002E0C15"/>
    <w:rsid w:val="002E0CF2"/>
    <w:rsid w:val="002E1F68"/>
    <w:rsid w:val="002E55B4"/>
    <w:rsid w:val="002F1D07"/>
    <w:rsid w:val="002F288D"/>
    <w:rsid w:val="002F61D1"/>
    <w:rsid w:val="002F7A44"/>
    <w:rsid w:val="003007FE"/>
    <w:rsid w:val="00300C60"/>
    <w:rsid w:val="003014CC"/>
    <w:rsid w:val="00302230"/>
    <w:rsid w:val="003026D2"/>
    <w:rsid w:val="0030569B"/>
    <w:rsid w:val="003113D3"/>
    <w:rsid w:val="003160DD"/>
    <w:rsid w:val="0031775F"/>
    <w:rsid w:val="003213BA"/>
    <w:rsid w:val="003224C6"/>
    <w:rsid w:val="00322C73"/>
    <w:rsid w:val="003248FE"/>
    <w:rsid w:val="00327B4E"/>
    <w:rsid w:val="00333462"/>
    <w:rsid w:val="003338EF"/>
    <w:rsid w:val="00335E9B"/>
    <w:rsid w:val="0033636F"/>
    <w:rsid w:val="00344EB7"/>
    <w:rsid w:val="0035006E"/>
    <w:rsid w:val="00350246"/>
    <w:rsid w:val="0035142D"/>
    <w:rsid w:val="00354713"/>
    <w:rsid w:val="00356A5D"/>
    <w:rsid w:val="0035704D"/>
    <w:rsid w:val="00357FDD"/>
    <w:rsid w:val="003605CE"/>
    <w:rsid w:val="0036094B"/>
    <w:rsid w:val="003611F8"/>
    <w:rsid w:val="0036258C"/>
    <w:rsid w:val="0036297F"/>
    <w:rsid w:val="00362F5F"/>
    <w:rsid w:val="003634F3"/>
    <w:rsid w:val="0036551B"/>
    <w:rsid w:val="0036581D"/>
    <w:rsid w:val="003670F7"/>
    <w:rsid w:val="00367393"/>
    <w:rsid w:val="00371359"/>
    <w:rsid w:val="00371CE3"/>
    <w:rsid w:val="00373077"/>
    <w:rsid w:val="003732EA"/>
    <w:rsid w:val="00373DFD"/>
    <w:rsid w:val="00376F74"/>
    <w:rsid w:val="00383849"/>
    <w:rsid w:val="00383D36"/>
    <w:rsid w:val="003843A7"/>
    <w:rsid w:val="003845B2"/>
    <w:rsid w:val="00385D06"/>
    <w:rsid w:val="00393829"/>
    <w:rsid w:val="00394DEB"/>
    <w:rsid w:val="00395266"/>
    <w:rsid w:val="003A0AC9"/>
    <w:rsid w:val="003A1BFE"/>
    <w:rsid w:val="003B2A1C"/>
    <w:rsid w:val="003B629B"/>
    <w:rsid w:val="003B6875"/>
    <w:rsid w:val="003C12B3"/>
    <w:rsid w:val="003C34F0"/>
    <w:rsid w:val="003C5B4E"/>
    <w:rsid w:val="003C61B9"/>
    <w:rsid w:val="003C68A4"/>
    <w:rsid w:val="003D0990"/>
    <w:rsid w:val="003D1E59"/>
    <w:rsid w:val="003D69CD"/>
    <w:rsid w:val="003E244C"/>
    <w:rsid w:val="003F1762"/>
    <w:rsid w:val="003F680A"/>
    <w:rsid w:val="0041014F"/>
    <w:rsid w:val="004104EB"/>
    <w:rsid w:val="00411DEC"/>
    <w:rsid w:val="0041282C"/>
    <w:rsid w:val="004212CC"/>
    <w:rsid w:val="004216FB"/>
    <w:rsid w:val="00421E34"/>
    <w:rsid w:val="00423CF9"/>
    <w:rsid w:val="00425C61"/>
    <w:rsid w:val="004260AA"/>
    <w:rsid w:val="0042713E"/>
    <w:rsid w:val="00427536"/>
    <w:rsid w:val="004277E8"/>
    <w:rsid w:val="00434799"/>
    <w:rsid w:val="00436508"/>
    <w:rsid w:val="0043759C"/>
    <w:rsid w:val="0043767C"/>
    <w:rsid w:val="00440BF1"/>
    <w:rsid w:val="00441653"/>
    <w:rsid w:val="00445332"/>
    <w:rsid w:val="00445646"/>
    <w:rsid w:val="00447544"/>
    <w:rsid w:val="004509A6"/>
    <w:rsid w:val="0045215E"/>
    <w:rsid w:val="0045270C"/>
    <w:rsid w:val="00457D3E"/>
    <w:rsid w:val="0046114A"/>
    <w:rsid w:val="00461C93"/>
    <w:rsid w:val="004653AE"/>
    <w:rsid w:val="004705BA"/>
    <w:rsid w:val="0047173B"/>
    <w:rsid w:val="00474493"/>
    <w:rsid w:val="00475DCE"/>
    <w:rsid w:val="00475DD6"/>
    <w:rsid w:val="00482F0D"/>
    <w:rsid w:val="00484E73"/>
    <w:rsid w:val="00487F71"/>
    <w:rsid w:val="00490817"/>
    <w:rsid w:val="00490D72"/>
    <w:rsid w:val="0049181F"/>
    <w:rsid w:val="00491C35"/>
    <w:rsid w:val="00491EBC"/>
    <w:rsid w:val="004935E5"/>
    <w:rsid w:val="00494F5F"/>
    <w:rsid w:val="004A2A7F"/>
    <w:rsid w:val="004A3311"/>
    <w:rsid w:val="004A37E8"/>
    <w:rsid w:val="004A4269"/>
    <w:rsid w:val="004A54DF"/>
    <w:rsid w:val="004A5525"/>
    <w:rsid w:val="004B0B04"/>
    <w:rsid w:val="004C11B1"/>
    <w:rsid w:val="004C5D39"/>
    <w:rsid w:val="004C6AEC"/>
    <w:rsid w:val="004D23A9"/>
    <w:rsid w:val="004D555F"/>
    <w:rsid w:val="004D5A03"/>
    <w:rsid w:val="004D5E82"/>
    <w:rsid w:val="004E5B5A"/>
    <w:rsid w:val="004E7F54"/>
    <w:rsid w:val="004F0297"/>
    <w:rsid w:val="004F031D"/>
    <w:rsid w:val="004F05ED"/>
    <w:rsid w:val="004F3E88"/>
    <w:rsid w:val="004F5EC7"/>
    <w:rsid w:val="004F75A1"/>
    <w:rsid w:val="004F77AF"/>
    <w:rsid w:val="004F7C41"/>
    <w:rsid w:val="004F7F1E"/>
    <w:rsid w:val="00500178"/>
    <w:rsid w:val="005018C3"/>
    <w:rsid w:val="00502069"/>
    <w:rsid w:val="005025AC"/>
    <w:rsid w:val="00505DB9"/>
    <w:rsid w:val="00505F02"/>
    <w:rsid w:val="0050706E"/>
    <w:rsid w:val="00507C13"/>
    <w:rsid w:val="005146D0"/>
    <w:rsid w:val="00515198"/>
    <w:rsid w:val="00520D33"/>
    <w:rsid w:val="00520F4C"/>
    <w:rsid w:val="005311AD"/>
    <w:rsid w:val="00531FD9"/>
    <w:rsid w:val="00532C7C"/>
    <w:rsid w:val="0053618C"/>
    <w:rsid w:val="005370A2"/>
    <w:rsid w:val="00540EFB"/>
    <w:rsid w:val="005411CF"/>
    <w:rsid w:val="005414C1"/>
    <w:rsid w:val="00551FF0"/>
    <w:rsid w:val="0055252C"/>
    <w:rsid w:val="00553025"/>
    <w:rsid w:val="0055531B"/>
    <w:rsid w:val="005553AC"/>
    <w:rsid w:val="0055724E"/>
    <w:rsid w:val="00564255"/>
    <w:rsid w:val="00566D5A"/>
    <w:rsid w:val="00570B3A"/>
    <w:rsid w:val="00571220"/>
    <w:rsid w:val="00571B24"/>
    <w:rsid w:val="00573ACD"/>
    <w:rsid w:val="00574FF2"/>
    <w:rsid w:val="00575B12"/>
    <w:rsid w:val="0058292D"/>
    <w:rsid w:val="00585F51"/>
    <w:rsid w:val="005868E1"/>
    <w:rsid w:val="0059550D"/>
    <w:rsid w:val="00595853"/>
    <w:rsid w:val="005B4523"/>
    <w:rsid w:val="005B63D0"/>
    <w:rsid w:val="005B6A1F"/>
    <w:rsid w:val="005C24A4"/>
    <w:rsid w:val="005C2681"/>
    <w:rsid w:val="005C2C54"/>
    <w:rsid w:val="005C4866"/>
    <w:rsid w:val="005C4CAD"/>
    <w:rsid w:val="005D0A3B"/>
    <w:rsid w:val="005D1388"/>
    <w:rsid w:val="005D1478"/>
    <w:rsid w:val="005D1491"/>
    <w:rsid w:val="005D2813"/>
    <w:rsid w:val="005D2C6B"/>
    <w:rsid w:val="005D51F7"/>
    <w:rsid w:val="005D6010"/>
    <w:rsid w:val="005E057E"/>
    <w:rsid w:val="005E08DD"/>
    <w:rsid w:val="005E53E2"/>
    <w:rsid w:val="005E6B5D"/>
    <w:rsid w:val="005F558D"/>
    <w:rsid w:val="005F5A09"/>
    <w:rsid w:val="005F6DBC"/>
    <w:rsid w:val="00600AF6"/>
    <w:rsid w:val="006032D0"/>
    <w:rsid w:val="00604842"/>
    <w:rsid w:val="00610503"/>
    <w:rsid w:val="00613C89"/>
    <w:rsid w:val="00621D79"/>
    <w:rsid w:val="00622798"/>
    <w:rsid w:val="00625E04"/>
    <w:rsid w:val="006265AA"/>
    <w:rsid w:val="006278AE"/>
    <w:rsid w:val="00627F06"/>
    <w:rsid w:val="00630884"/>
    <w:rsid w:val="006309EF"/>
    <w:rsid w:val="00631903"/>
    <w:rsid w:val="0063445E"/>
    <w:rsid w:val="006352EB"/>
    <w:rsid w:val="006368D0"/>
    <w:rsid w:val="00640BFD"/>
    <w:rsid w:val="00641C5D"/>
    <w:rsid w:val="00653896"/>
    <w:rsid w:val="00655AEC"/>
    <w:rsid w:val="00656FED"/>
    <w:rsid w:val="00661818"/>
    <w:rsid w:val="0066522A"/>
    <w:rsid w:val="006748E8"/>
    <w:rsid w:val="0067720E"/>
    <w:rsid w:val="006804B4"/>
    <w:rsid w:val="0068126F"/>
    <w:rsid w:val="00681767"/>
    <w:rsid w:val="00681D44"/>
    <w:rsid w:val="00682CE7"/>
    <w:rsid w:val="00682EFF"/>
    <w:rsid w:val="0068668B"/>
    <w:rsid w:val="00687168"/>
    <w:rsid w:val="006909A3"/>
    <w:rsid w:val="0069326B"/>
    <w:rsid w:val="006A1B20"/>
    <w:rsid w:val="006A2F85"/>
    <w:rsid w:val="006A527F"/>
    <w:rsid w:val="006A6715"/>
    <w:rsid w:val="006A79DF"/>
    <w:rsid w:val="006B0693"/>
    <w:rsid w:val="006B711B"/>
    <w:rsid w:val="006C2119"/>
    <w:rsid w:val="006C3D76"/>
    <w:rsid w:val="006C70FD"/>
    <w:rsid w:val="006D5967"/>
    <w:rsid w:val="006E0482"/>
    <w:rsid w:val="006E0A73"/>
    <w:rsid w:val="006E0DBC"/>
    <w:rsid w:val="006E3023"/>
    <w:rsid w:val="006E33F0"/>
    <w:rsid w:val="006E369D"/>
    <w:rsid w:val="006E457E"/>
    <w:rsid w:val="006F2900"/>
    <w:rsid w:val="006F5BAA"/>
    <w:rsid w:val="006F64B1"/>
    <w:rsid w:val="006F7A57"/>
    <w:rsid w:val="007022D3"/>
    <w:rsid w:val="00705086"/>
    <w:rsid w:val="00705D1C"/>
    <w:rsid w:val="007065FE"/>
    <w:rsid w:val="007123B6"/>
    <w:rsid w:val="00713AF4"/>
    <w:rsid w:val="0071560B"/>
    <w:rsid w:val="00716A0F"/>
    <w:rsid w:val="007174B8"/>
    <w:rsid w:val="00722C3E"/>
    <w:rsid w:val="00723C6C"/>
    <w:rsid w:val="0072532F"/>
    <w:rsid w:val="00726DBE"/>
    <w:rsid w:val="0073119C"/>
    <w:rsid w:val="00742457"/>
    <w:rsid w:val="0074399E"/>
    <w:rsid w:val="007447EF"/>
    <w:rsid w:val="00744ACF"/>
    <w:rsid w:val="00745F3F"/>
    <w:rsid w:val="00746EA1"/>
    <w:rsid w:val="00747405"/>
    <w:rsid w:val="00753A21"/>
    <w:rsid w:val="0075444B"/>
    <w:rsid w:val="00754490"/>
    <w:rsid w:val="007549CC"/>
    <w:rsid w:val="0075627A"/>
    <w:rsid w:val="00761305"/>
    <w:rsid w:val="00763B03"/>
    <w:rsid w:val="00767EB1"/>
    <w:rsid w:val="00770A45"/>
    <w:rsid w:val="00771252"/>
    <w:rsid w:val="00772920"/>
    <w:rsid w:val="007814F1"/>
    <w:rsid w:val="0078245A"/>
    <w:rsid w:val="0078292A"/>
    <w:rsid w:val="00782AE3"/>
    <w:rsid w:val="007954C6"/>
    <w:rsid w:val="00795BF7"/>
    <w:rsid w:val="00795FD0"/>
    <w:rsid w:val="007A2F2B"/>
    <w:rsid w:val="007B56F0"/>
    <w:rsid w:val="007B791B"/>
    <w:rsid w:val="007C05DA"/>
    <w:rsid w:val="007C0F42"/>
    <w:rsid w:val="007C3B82"/>
    <w:rsid w:val="007C4424"/>
    <w:rsid w:val="007D021B"/>
    <w:rsid w:val="007D0289"/>
    <w:rsid w:val="007D1C81"/>
    <w:rsid w:val="007D222E"/>
    <w:rsid w:val="007D4F39"/>
    <w:rsid w:val="007E0175"/>
    <w:rsid w:val="007F20F1"/>
    <w:rsid w:val="007F56CB"/>
    <w:rsid w:val="007F5ACB"/>
    <w:rsid w:val="00800681"/>
    <w:rsid w:val="00801BF8"/>
    <w:rsid w:val="008029E6"/>
    <w:rsid w:val="00803FC7"/>
    <w:rsid w:val="00805678"/>
    <w:rsid w:val="0081189D"/>
    <w:rsid w:val="00813FD9"/>
    <w:rsid w:val="00821332"/>
    <w:rsid w:val="00823E47"/>
    <w:rsid w:val="00825B6F"/>
    <w:rsid w:val="0083341D"/>
    <w:rsid w:val="00833A4E"/>
    <w:rsid w:val="008341F4"/>
    <w:rsid w:val="00834E9E"/>
    <w:rsid w:val="0084149A"/>
    <w:rsid w:val="008414C1"/>
    <w:rsid w:val="00843F6C"/>
    <w:rsid w:val="00845DBC"/>
    <w:rsid w:val="00850EF5"/>
    <w:rsid w:val="00851C0E"/>
    <w:rsid w:val="00852887"/>
    <w:rsid w:val="008550C2"/>
    <w:rsid w:val="00855DEA"/>
    <w:rsid w:val="00857B0C"/>
    <w:rsid w:val="00857D71"/>
    <w:rsid w:val="008616D8"/>
    <w:rsid w:val="008617C2"/>
    <w:rsid w:val="0086192C"/>
    <w:rsid w:val="00864544"/>
    <w:rsid w:val="00866BBD"/>
    <w:rsid w:val="008679D9"/>
    <w:rsid w:val="008702D2"/>
    <w:rsid w:val="00870BB6"/>
    <w:rsid w:val="008728A6"/>
    <w:rsid w:val="0087417E"/>
    <w:rsid w:val="008745B1"/>
    <w:rsid w:val="00875E58"/>
    <w:rsid w:val="00880B2D"/>
    <w:rsid w:val="008844F1"/>
    <w:rsid w:val="00885C5B"/>
    <w:rsid w:val="008A0F15"/>
    <w:rsid w:val="008A2643"/>
    <w:rsid w:val="008A56EC"/>
    <w:rsid w:val="008A7160"/>
    <w:rsid w:val="008B46E4"/>
    <w:rsid w:val="008B70DC"/>
    <w:rsid w:val="008C3D66"/>
    <w:rsid w:val="008C4DC6"/>
    <w:rsid w:val="008C5ACF"/>
    <w:rsid w:val="008D0933"/>
    <w:rsid w:val="008D4AEE"/>
    <w:rsid w:val="008D725F"/>
    <w:rsid w:val="008E2265"/>
    <w:rsid w:val="008E2816"/>
    <w:rsid w:val="008E2E99"/>
    <w:rsid w:val="008E4C34"/>
    <w:rsid w:val="008E743C"/>
    <w:rsid w:val="008F2F6B"/>
    <w:rsid w:val="008F51B0"/>
    <w:rsid w:val="009008F4"/>
    <w:rsid w:val="00903A4D"/>
    <w:rsid w:val="0090598D"/>
    <w:rsid w:val="0091636F"/>
    <w:rsid w:val="009221BD"/>
    <w:rsid w:val="009231F9"/>
    <w:rsid w:val="009250B1"/>
    <w:rsid w:val="009250E4"/>
    <w:rsid w:val="009251E0"/>
    <w:rsid w:val="00926F51"/>
    <w:rsid w:val="0093048D"/>
    <w:rsid w:val="009331AF"/>
    <w:rsid w:val="00933378"/>
    <w:rsid w:val="0093382C"/>
    <w:rsid w:val="00934DE4"/>
    <w:rsid w:val="009441C6"/>
    <w:rsid w:val="009458D2"/>
    <w:rsid w:val="0094617F"/>
    <w:rsid w:val="00946500"/>
    <w:rsid w:val="009475DD"/>
    <w:rsid w:val="009509AA"/>
    <w:rsid w:val="0095283C"/>
    <w:rsid w:val="009534B9"/>
    <w:rsid w:val="009562CB"/>
    <w:rsid w:val="009569CE"/>
    <w:rsid w:val="00956C92"/>
    <w:rsid w:val="00963CFA"/>
    <w:rsid w:val="009646F0"/>
    <w:rsid w:val="009666FF"/>
    <w:rsid w:val="00966DFD"/>
    <w:rsid w:val="00967296"/>
    <w:rsid w:val="0097327F"/>
    <w:rsid w:val="009751D0"/>
    <w:rsid w:val="009772CA"/>
    <w:rsid w:val="00977882"/>
    <w:rsid w:val="00980F40"/>
    <w:rsid w:val="00982D55"/>
    <w:rsid w:val="00987AD3"/>
    <w:rsid w:val="009A0782"/>
    <w:rsid w:val="009A30CC"/>
    <w:rsid w:val="009A528F"/>
    <w:rsid w:val="009B2BAD"/>
    <w:rsid w:val="009B319F"/>
    <w:rsid w:val="009B51C7"/>
    <w:rsid w:val="009B569D"/>
    <w:rsid w:val="009B577A"/>
    <w:rsid w:val="009B7028"/>
    <w:rsid w:val="009C02E8"/>
    <w:rsid w:val="009C73D6"/>
    <w:rsid w:val="009D04A7"/>
    <w:rsid w:val="009D21BE"/>
    <w:rsid w:val="009D2AC1"/>
    <w:rsid w:val="009D3A2C"/>
    <w:rsid w:val="009D5635"/>
    <w:rsid w:val="009D657D"/>
    <w:rsid w:val="009D6DB2"/>
    <w:rsid w:val="009E6D58"/>
    <w:rsid w:val="009E6E77"/>
    <w:rsid w:val="009F2BBA"/>
    <w:rsid w:val="009F472B"/>
    <w:rsid w:val="009F7315"/>
    <w:rsid w:val="00A00406"/>
    <w:rsid w:val="00A0292F"/>
    <w:rsid w:val="00A0294A"/>
    <w:rsid w:val="00A02D15"/>
    <w:rsid w:val="00A03D70"/>
    <w:rsid w:val="00A04940"/>
    <w:rsid w:val="00A04B4E"/>
    <w:rsid w:val="00A07C5E"/>
    <w:rsid w:val="00A25BB8"/>
    <w:rsid w:val="00A277D8"/>
    <w:rsid w:val="00A27E59"/>
    <w:rsid w:val="00A3043D"/>
    <w:rsid w:val="00A32181"/>
    <w:rsid w:val="00A3641D"/>
    <w:rsid w:val="00A36C0B"/>
    <w:rsid w:val="00A3735A"/>
    <w:rsid w:val="00A40F86"/>
    <w:rsid w:val="00A415A6"/>
    <w:rsid w:val="00A41A78"/>
    <w:rsid w:val="00A42338"/>
    <w:rsid w:val="00A43AE9"/>
    <w:rsid w:val="00A452EE"/>
    <w:rsid w:val="00A522B9"/>
    <w:rsid w:val="00A55C0C"/>
    <w:rsid w:val="00A57543"/>
    <w:rsid w:val="00A57FD5"/>
    <w:rsid w:val="00A61714"/>
    <w:rsid w:val="00A61DDC"/>
    <w:rsid w:val="00A62284"/>
    <w:rsid w:val="00A66228"/>
    <w:rsid w:val="00A662BA"/>
    <w:rsid w:val="00A664DA"/>
    <w:rsid w:val="00A6738A"/>
    <w:rsid w:val="00A70017"/>
    <w:rsid w:val="00A721F4"/>
    <w:rsid w:val="00A723B4"/>
    <w:rsid w:val="00A736E7"/>
    <w:rsid w:val="00A7663D"/>
    <w:rsid w:val="00A87EC2"/>
    <w:rsid w:val="00A901B8"/>
    <w:rsid w:val="00A953F1"/>
    <w:rsid w:val="00A97129"/>
    <w:rsid w:val="00AA46DA"/>
    <w:rsid w:val="00AA4D97"/>
    <w:rsid w:val="00AB0A18"/>
    <w:rsid w:val="00AB28CB"/>
    <w:rsid w:val="00AB370C"/>
    <w:rsid w:val="00AB4096"/>
    <w:rsid w:val="00AB4D7A"/>
    <w:rsid w:val="00AB6A8F"/>
    <w:rsid w:val="00AB7A87"/>
    <w:rsid w:val="00AB7F39"/>
    <w:rsid w:val="00AC21F0"/>
    <w:rsid w:val="00AC22B0"/>
    <w:rsid w:val="00AC573F"/>
    <w:rsid w:val="00AC6A1F"/>
    <w:rsid w:val="00AC73D1"/>
    <w:rsid w:val="00AC76DB"/>
    <w:rsid w:val="00AD1177"/>
    <w:rsid w:val="00AD11AF"/>
    <w:rsid w:val="00AD217C"/>
    <w:rsid w:val="00AD5047"/>
    <w:rsid w:val="00AE2DC7"/>
    <w:rsid w:val="00AE6289"/>
    <w:rsid w:val="00AE6ED2"/>
    <w:rsid w:val="00AF196A"/>
    <w:rsid w:val="00AF1C40"/>
    <w:rsid w:val="00AF2313"/>
    <w:rsid w:val="00AF36A0"/>
    <w:rsid w:val="00AF57F4"/>
    <w:rsid w:val="00AF7486"/>
    <w:rsid w:val="00AF7DA8"/>
    <w:rsid w:val="00B03B8A"/>
    <w:rsid w:val="00B05691"/>
    <w:rsid w:val="00B06692"/>
    <w:rsid w:val="00B07347"/>
    <w:rsid w:val="00B07C4F"/>
    <w:rsid w:val="00B11628"/>
    <w:rsid w:val="00B12E1D"/>
    <w:rsid w:val="00B132E7"/>
    <w:rsid w:val="00B142A6"/>
    <w:rsid w:val="00B145B2"/>
    <w:rsid w:val="00B146AC"/>
    <w:rsid w:val="00B14C71"/>
    <w:rsid w:val="00B165BB"/>
    <w:rsid w:val="00B17816"/>
    <w:rsid w:val="00B179F8"/>
    <w:rsid w:val="00B2394D"/>
    <w:rsid w:val="00B25888"/>
    <w:rsid w:val="00B25B82"/>
    <w:rsid w:val="00B26183"/>
    <w:rsid w:val="00B31772"/>
    <w:rsid w:val="00B31FB4"/>
    <w:rsid w:val="00B3775C"/>
    <w:rsid w:val="00B40DFB"/>
    <w:rsid w:val="00B42FE5"/>
    <w:rsid w:val="00B4515F"/>
    <w:rsid w:val="00B46D12"/>
    <w:rsid w:val="00B471E5"/>
    <w:rsid w:val="00B5094D"/>
    <w:rsid w:val="00B50CF1"/>
    <w:rsid w:val="00B5181D"/>
    <w:rsid w:val="00B53662"/>
    <w:rsid w:val="00B53EAB"/>
    <w:rsid w:val="00B5424D"/>
    <w:rsid w:val="00B62CA8"/>
    <w:rsid w:val="00B62CFE"/>
    <w:rsid w:val="00B64147"/>
    <w:rsid w:val="00B6775E"/>
    <w:rsid w:val="00B70141"/>
    <w:rsid w:val="00B7035A"/>
    <w:rsid w:val="00B70A5B"/>
    <w:rsid w:val="00B71BF5"/>
    <w:rsid w:val="00B71F08"/>
    <w:rsid w:val="00B73F40"/>
    <w:rsid w:val="00B75122"/>
    <w:rsid w:val="00B75713"/>
    <w:rsid w:val="00B80C69"/>
    <w:rsid w:val="00B816BD"/>
    <w:rsid w:val="00B82DDF"/>
    <w:rsid w:val="00B86070"/>
    <w:rsid w:val="00B92435"/>
    <w:rsid w:val="00B9318A"/>
    <w:rsid w:val="00B938E9"/>
    <w:rsid w:val="00B951CD"/>
    <w:rsid w:val="00B9773F"/>
    <w:rsid w:val="00BA0592"/>
    <w:rsid w:val="00BA0D5F"/>
    <w:rsid w:val="00BB0318"/>
    <w:rsid w:val="00BB06A0"/>
    <w:rsid w:val="00BB1E2D"/>
    <w:rsid w:val="00BB24BA"/>
    <w:rsid w:val="00BB4FBB"/>
    <w:rsid w:val="00BB5EE5"/>
    <w:rsid w:val="00BB608A"/>
    <w:rsid w:val="00BC0CCD"/>
    <w:rsid w:val="00BC17D6"/>
    <w:rsid w:val="00BC422E"/>
    <w:rsid w:val="00BD0C27"/>
    <w:rsid w:val="00BD0F36"/>
    <w:rsid w:val="00BD1653"/>
    <w:rsid w:val="00BD1D0C"/>
    <w:rsid w:val="00BD2BB9"/>
    <w:rsid w:val="00BE0E58"/>
    <w:rsid w:val="00BE2688"/>
    <w:rsid w:val="00BE2BD4"/>
    <w:rsid w:val="00BE70A1"/>
    <w:rsid w:val="00BF162B"/>
    <w:rsid w:val="00BF18DD"/>
    <w:rsid w:val="00BF698B"/>
    <w:rsid w:val="00BF6A38"/>
    <w:rsid w:val="00BF75FE"/>
    <w:rsid w:val="00BF7A2C"/>
    <w:rsid w:val="00C03466"/>
    <w:rsid w:val="00C0489B"/>
    <w:rsid w:val="00C04BC2"/>
    <w:rsid w:val="00C051FB"/>
    <w:rsid w:val="00C07CA7"/>
    <w:rsid w:val="00C116E5"/>
    <w:rsid w:val="00C1234B"/>
    <w:rsid w:val="00C14FA4"/>
    <w:rsid w:val="00C154BD"/>
    <w:rsid w:val="00C21076"/>
    <w:rsid w:val="00C21C99"/>
    <w:rsid w:val="00C26219"/>
    <w:rsid w:val="00C3038A"/>
    <w:rsid w:val="00C30FF1"/>
    <w:rsid w:val="00C35D10"/>
    <w:rsid w:val="00C37F08"/>
    <w:rsid w:val="00C47B0C"/>
    <w:rsid w:val="00C576E2"/>
    <w:rsid w:val="00C610FE"/>
    <w:rsid w:val="00C615A2"/>
    <w:rsid w:val="00C61A82"/>
    <w:rsid w:val="00C63CA6"/>
    <w:rsid w:val="00C64AC5"/>
    <w:rsid w:val="00C64B19"/>
    <w:rsid w:val="00C66306"/>
    <w:rsid w:val="00C73ABA"/>
    <w:rsid w:val="00C74B33"/>
    <w:rsid w:val="00C7583C"/>
    <w:rsid w:val="00C76A9B"/>
    <w:rsid w:val="00C76FF0"/>
    <w:rsid w:val="00C81455"/>
    <w:rsid w:val="00C81FFF"/>
    <w:rsid w:val="00C826DB"/>
    <w:rsid w:val="00C85415"/>
    <w:rsid w:val="00C87B66"/>
    <w:rsid w:val="00C94ABF"/>
    <w:rsid w:val="00C95008"/>
    <w:rsid w:val="00C96050"/>
    <w:rsid w:val="00C974AB"/>
    <w:rsid w:val="00CA10DF"/>
    <w:rsid w:val="00CA7643"/>
    <w:rsid w:val="00CB1792"/>
    <w:rsid w:val="00CB525C"/>
    <w:rsid w:val="00CC059A"/>
    <w:rsid w:val="00CC2989"/>
    <w:rsid w:val="00CD09F5"/>
    <w:rsid w:val="00CD2C98"/>
    <w:rsid w:val="00CE0DD8"/>
    <w:rsid w:val="00CE6546"/>
    <w:rsid w:val="00CF1FF6"/>
    <w:rsid w:val="00CF2335"/>
    <w:rsid w:val="00D01DC3"/>
    <w:rsid w:val="00D031AF"/>
    <w:rsid w:val="00D0351E"/>
    <w:rsid w:val="00D0392E"/>
    <w:rsid w:val="00D079CF"/>
    <w:rsid w:val="00D1139E"/>
    <w:rsid w:val="00D11FB4"/>
    <w:rsid w:val="00D122AA"/>
    <w:rsid w:val="00D12704"/>
    <w:rsid w:val="00D12F55"/>
    <w:rsid w:val="00D2020D"/>
    <w:rsid w:val="00D2162B"/>
    <w:rsid w:val="00D33B60"/>
    <w:rsid w:val="00D34272"/>
    <w:rsid w:val="00D35A89"/>
    <w:rsid w:val="00D37881"/>
    <w:rsid w:val="00D5030B"/>
    <w:rsid w:val="00D5245B"/>
    <w:rsid w:val="00D660D9"/>
    <w:rsid w:val="00D66A7F"/>
    <w:rsid w:val="00D72B1A"/>
    <w:rsid w:val="00D74926"/>
    <w:rsid w:val="00D8062D"/>
    <w:rsid w:val="00D82465"/>
    <w:rsid w:val="00D8513A"/>
    <w:rsid w:val="00D87AC5"/>
    <w:rsid w:val="00D90A24"/>
    <w:rsid w:val="00DA3CDC"/>
    <w:rsid w:val="00DA5987"/>
    <w:rsid w:val="00DA75DD"/>
    <w:rsid w:val="00DB03FB"/>
    <w:rsid w:val="00DB096F"/>
    <w:rsid w:val="00DB16AE"/>
    <w:rsid w:val="00DC4F20"/>
    <w:rsid w:val="00DC5E5E"/>
    <w:rsid w:val="00DD04E9"/>
    <w:rsid w:val="00DD39F8"/>
    <w:rsid w:val="00DD3CE2"/>
    <w:rsid w:val="00DD4B9C"/>
    <w:rsid w:val="00DD52C0"/>
    <w:rsid w:val="00DD658A"/>
    <w:rsid w:val="00DE1582"/>
    <w:rsid w:val="00DE75D7"/>
    <w:rsid w:val="00DF375B"/>
    <w:rsid w:val="00DF3CEB"/>
    <w:rsid w:val="00DF58A5"/>
    <w:rsid w:val="00DF6FC8"/>
    <w:rsid w:val="00DF724F"/>
    <w:rsid w:val="00E00A27"/>
    <w:rsid w:val="00E033C9"/>
    <w:rsid w:val="00E03B18"/>
    <w:rsid w:val="00E04173"/>
    <w:rsid w:val="00E07A99"/>
    <w:rsid w:val="00E117AA"/>
    <w:rsid w:val="00E1312A"/>
    <w:rsid w:val="00E15F56"/>
    <w:rsid w:val="00E17D1E"/>
    <w:rsid w:val="00E208CF"/>
    <w:rsid w:val="00E223E9"/>
    <w:rsid w:val="00E243AE"/>
    <w:rsid w:val="00E31338"/>
    <w:rsid w:val="00E3546B"/>
    <w:rsid w:val="00E359F0"/>
    <w:rsid w:val="00E35B73"/>
    <w:rsid w:val="00E3740F"/>
    <w:rsid w:val="00E41E5F"/>
    <w:rsid w:val="00E423B8"/>
    <w:rsid w:val="00E4487D"/>
    <w:rsid w:val="00E53123"/>
    <w:rsid w:val="00E532FF"/>
    <w:rsid w:val="00E550EB"/>
    <w:rsid w:val="00E579CE"/>
    <w:rsid w:val="00E603BA"/>
    <w:rsid w:val="00E60847"/>
    <w:rsid w:val="00E623FC"/>
    <w:rsid w:val="00E62575"/>
    <w:rsid w:val="00E66919"/>
    <w:rsid w:val="00E67BD8"/>
    <w:rsid w:val="00E70A2A"/>
    <w:rsid w:val="00E70CDE"/>
    <w:rsid w:val="00E71D99"/>
    <w:rsid w:val="00E7507A"/>
    <w:rsid w:val="00E7749B"/>
    <w:rsid w:val="00E8034A"/>
    <w:rsid w:val="00E81970"/>
    <w:rsid w:val="00E81D29"/>
    <w:rsid w:val="00E856CE"/>
    <w:rsid w:val="00E86093"/>
    <w:rsid w:val="00E86311"/>
    <w:rsid w:val="00E87BFC"/>
    <w:rsid w:val="00E92DFD"/>
    <w:rsid w:val="00E977E7"/>
    <w:rsid w:val="00EA101E"/>
    <w:rsid w:val="00EA4ADF"/>
    <w:rsid w:val="00EA65EC"/>
    <w:rsid w:val="00EA6C79"/>
    <w:rsid w:val="00EA7D34"/>
    <w:rsid w:val="00EB6273"/>
    <w:rsid w:val="00EB760A"/>
    <w:rsid w:val="00EC040F"/>
    <w:rsid w:val="00EC2699"/>
    <w:rsid w:val="00EC4A97"/>
    <w:rsid w:val="00EC4D6B"/>
    <w:rsid w:val="00EC5555"/>
    <w:rsid w:val="00EC6207"/>
    <w:rsid w:val="00EC70F4"/>
    <w:rsid w:val="00ED290A"/>
    <w:rsid w:val="00EE1C0A"/>
    <w:rsid w:val="00EE3994"/>
    <w:rsid w:val="00EE3C3F"/>
    <w:rsid w:val="00EE62A2"/>
    <w:rsid w:val="00EF09B9"/>
    <w:rsid w:val="00EF71E8"/>
    <w:rsid w:val="00EF77A4"/>
    <w:rsid w:val="00EF7E2F"/>
    <w:rsid w:val="00F01148"/>
    <w:rsid w:val="00F031A3"/>
    <w:rsid w:val="00F0448A"/>
    <w:rsid w:val="00F04621"/>
    <w:rsid w:val="00F0772C"/>
    <w:rsid w:val="00F100E5"/>
    <w:rsid w:val="00F168F5"/>
    <w:rsid w:val="00F20926"/>
    <w:rsid w:val="00F21129"/>
    <w:rsid w:val="00F27735"/>
    <w:rsid w:val="00F27E1A"/>
    <w:rsid w:val="00F30B04"/>
    <w:rsid w:val="00F31591"/>
    <w:rsid w:val="00F318F0"/>
    <w:rsid w:val="00F3526B"/>
    <w:rsid w:val="00F37764"/>
    <w:rsid w:val="00F40777"/>
    <w:rsid w:val="00F44525"/>
    <w:rsid w:val="00F44AA9"/>
    <w:rsid w:val="00F50D9F"/>
    <w:rsid w:val="00F5119A"/>
    <w:rsid w:val="00F530B1"/>
    <w:rsid w:val="00F53FEA"/>
    <w:rsid w:val="00F54227"/>
    <w:rsid w:val="00F54B87"/>
    <w:rsid w:val="00F552E1"/>
    <w:rsid w:val="00F56C62"/>
    <w:rsid w:val="00F570AE"/>
    <w:rsid w:val="00F630C2"/>
    <w:rsid w:val="00F64886"/>
    <w:rsid w:val="00F66186"/>
    <w:rsid w:val="00F72F5D"/>
    <w:rsid w:val="00F7435E"/>
    <w:rsid w:val="00F75CB8"/>
    <w:rsid w:val="00F761CA"/>
    <w:rsid w:val="00F81724"/>
    <w:rsid w:val="00F83B52"/>
    <w:rsid w:val="00F841D7"/>
    <w:rsid w:val="00F850A6"/>
    <w:rsid w:val="00F9427E"/>
    <w:rsid w:val="00FA1878"/>
    <w:rsid w:val="00FA3A14"/>
    <w:rsid w:val="00FA7350"/>
    <w:rsid w:val="00FA7FF2"/>
    <w:rsid w:val="00FB122C"/>
    <w:rsid w:val="00FB28B5"/>
    <w:rsid w:val="00FB30E6"/>
    <w:rsid w:val="00FB559D"/>
    <w:rsid w:val="00FB5F51"/>
    <w:rsid w:val="00FB682E"/>
    <w:rsid w:val="00FB7764"/>
    <w:rsid w:val="00FC19AD"/>
    <w:rsid w:val="00FC2394"/>
    <w:rsid w:val="00FC6118"/>
    <w:rsid w:val="00FD0CB7"/>
    <w:rsid w:val="00FD300D"/>
    <w:rsid w:val="00FD5629"/>
    <w:rsid w:val="00FD6EC7"/>
    <w:rsid w:val="00FE2F60"/>
    <w:rsid w:val="00FE57FE"/>
    <w:rsid w:val="00FE6B61"/>
    <w:rsid w:val="00FE6FFE"/>
    <w:rsid w:val="00FF0274"/>
    <w:rsid w:val="00FF38BC"/>
    <w:rsid w:val="00FF479E"/>
    <w:rsid w:val="00FF64D9"/>
    <w:rsid w:val="00FF6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B66E"/>
  <w15:docId w15:val="{ECC46A5F-EB3F-46FD-9ED0-B60A398E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7" w:right="189"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3"/>
      <w:ind w:left="7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0" w:line="268" w:lineRule="auto"/>
      <w:ind w:left="87" w:hanging="10"/>
      <w:outlineLvl w:val="1"/>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unhideWhenUsed/>
    <w:rsid w:val="00DF58A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kapitzlistZnak">
    <w:name w:val="Akapit z listą Znak"/>
    <w:aliases w:val="L1 Znak,Numerowanie Znak,Normal Znak,Akapit z listą3 Znak,Akapit z listą31 Znak,Wypunktowanie Znak,Akapit z listą5 Znak,CW_Lista Znak"/>
    <w:link w:val="Akapitzlist"/>
    <w:uiPriority w:val="34"/>
    <w:qFormat/>
    <w:locked/>
    <w:rsid w:val="003634F3"/>
    <w:rPr>
      <w:lang w:eastAsia="en-US"/>
    </w:rPr>
  </w:style>
  <w:style w:type="paragraph" w:styleId="Akapitzlist">
    <w:name w:val="List Paragraph"/>
    <w:aliases w:val="L1,Numerowanie,Normal,Akapit z listą3,Akapit z listą31,Wypunktowanie,Akapit z listą5,CW_Lista"/>
    <w:basedOn w:val="Normalny"/>
    <w:link w:val="AkapitzlistZnak"/>
    <w:uiPriority w:val="34"/>
    <w:qFormat/>
    <w:rsid w:val="003634F3"/>
    <w:pPr>
      <w:spacing w:after="0" w:line="276" w:lineRule="auto"/>
      <w:ind w:left="720" w:right="0" w:firstLine="0"/>
      <w:contextualSpacing/>
      <w:jc w:val="left"/>
    </w:pPr>
    <w:rPr>
      <w:rFonts w:asciiTheme="minorHAnsi" w:eastAsiaTheme="minorEastAsia" w:hAnsiTheme="minorHAnsi" w:cstheme="minorBidi"/>
      <w:color w:val="auto"/>
      <w:sz w:val="22"/>
      <w:lang w:eastAsia="en-US"/>
    </w:rPr>
  </w:style>
  <w:style w:type="paragraph" w:styleId="Stopka">
    <w:name w:val="footer"/>
    <w:basedOn w:val="Normalny"/>
    <w:link w:val="StopkaZnak"/>
    <w:uiPriority w:val="99"/>
    <w:unhideWhenUsed/>
    <w:rsid w:val="007439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74399E"/>
    <w:rPr>
      <w:rFonts w:cs="Times New Roman"/>
      <w:kern w:val="0"/>
      <w14:ligatures w14:val="none"/>
    </w:rPr>
  </w:style>
  <w:style w:type="paragraph" w:styleId="Bezodstpw">
    <w:name w:val="No Spacing"/>
    <w:uiPriority w:val="1"/>
    <w:qFormat/>
    <w:rsid w:val="002C2F02"/>
    <w:pPr>
      <w:spacing w:after="0" w:line="276" w:lineRule="auto"/>
    </w:pPr>
    <w:rPr>
      <w:rFonts w:eastAsiaTheme="minorHAnsi"/>
      <w:kern w:val="0"/>
      <w:lang w:eastAsia="en-US"/>
      <w14:ligatures w14:val="none"/>
    </w:rPr>
  </w:style>
  <w:style w:type="table" w:styleId="Tabela-Siatka">
    <w:name w:val="Table Grid"/>
    <w:basedOn w:val="Standardowy"/>
    <w:uiPriority w:val="59"/>
    <w:rsid w:val="00640BF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0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BFD"/>
    <w:rPr>
      <w:rFonts w:ascii="Calibri" w:eastAsia="Calibri" w:hAnsi="Calibri" w:cs="Calibri"/>
      <w:color w:val="000000"/>
      <w:sz w:val="20"/>
    </w:rPr>
  </w:style>
  <w:style w:type="character" w:styleId="Hipercze">
    <w:name w:val="Hyperlink"/>
    <w:basedOn w:val="Domylnaczcionkaakapitu"/>
    <w:unhideWhenUsed/>
    <w:rsid w:val="007D222E"/>
    <w:rPr>
      <w:color w:val="0563C1" w:themeColor="hyperlink"/>
      <w:u w:val="single"/>
    </w:rPr>
  </w:style>
  <w:style w:type="character" w:styleId="Nierozpoznanawzmianka">
    <w:name w:val="Unresolved Mention"/>
    <w:basedOn w:val="Domylnaczcionkaakapitu"/>
    <w:uiPriority w:val="99"/>
    <w:semiHidden/>
    <w:unhideWhenUsed/>
    <w:rsid w:val="007D222E"/>
    <w:rPr>
      <w:color w:val="605E5C"/>
      <w:shd w:val="clear" w:color="auto" w:fill="E1DFDD"/>
    </w:rPr>
  </w:style>
  <w:style w:type="character" w:styleId="Odwoaniedokomentarza">
    <w:name w:val="annotation reference"/>
    <w:basedOn w:val="Domylnaczcionkaakapitu"/>
    <w:uiPriority w:val="99"/>
    <w:unhideWhenUsed/>
    <w:rsid w:val="001A22FF"/>
    <w:rPr>
      <w:sz w:val="16"/>
      <w:szCs w:val="16"/>
    </w:rPr>
  </w:style>
  <w:style w:type="paragraph" w:styleId="Tekstkomentarza">
    <w:name w:val="annotation text"/>
    <w:basedOn w:val="Normalny"/>
    <w:link w:val="TekstkomentarzaZnak"/>
    <w:uiPriority w:val="99"/>
    <w:unhideWhenUsed/>
    <w:rsid w:val="001A22FF"/>
    <w:pPr>
      <w:spacing w:after="0" w:line="240" w:lineRule="auto"/>
      <w:ind w:left="0" w:right="0" w:firstLine="0"/>
      <w:jc w:val="left"/>
    </w:pPr>
    <w:rPr>
      <w:rFonts w:asciiTheme="minorHAnsi" w:eastAsiaTheme="minorHAnsi" w:hAnsiTheme="minorHAnsi" w:cstheme="minorBidi"/>
      <w:color w:val="auto"/>
      <w:kern w:val="0"/>
      <w:szCs w:val="20"/>
      <w:lang w:eastAsia="en-US"/>
      <w14:ligatures w14:val="none"/>
    </w:rPr>
  </w:style>
  <w:style w:type="character" w:customStyle="1" w:styleId="TekstkomentarzaZnak">
    <w:name w:val="Tekst komentarza Znak"/>
    <w:basedOn w:val="Domylnaczcionkaakapitu"/>
    <w:link w:val="Tekstkomentarza"/>
    <w:uiPriority w:val="99"/>
    <w:rsid w:val="001A22FF"/>
    <w:rPr>
      <w:rFonts w:eastAsiaTheme="minorHAnsi"/>
      <w:kern w:val="0"/>
      <w:sz w:val="20"/>
      <w:szCs w:val="20"/>
      <w:lang w:eastAsia="en-US"/>
      <w14:ligatures w14:val="none"/>
    </w:rPr>
  </w:style>
  <w:style w:type="character" w:styleId="UyteHipercze">
    <w:name w:val="FollowedHyperlink"/>
    <w:basedOn w:val="Domylnaczcionkaakapitu"/>
    <w:uiPriority w:val="99"/>
    <w:semiHidden/>
    <w:unhideWhenUsed/>
    <w:rsid w:val="002530B5"/>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F31591"/>
    <w:pPr>
      <w:spacing w:after="35"/>
      <w:ind w:left="87" w:right="189" w:hanging="10"/>
      <w:jc w:val="both"/>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31591"/>
    <w:rPr>
      <w:rFonts w:ascii="Calibri" w:eastAsia="Calibri" w:hAnsi="Calibri" w:cs="Calibri"/>
      <w:b/>
      <w:bCs/>
      <w:color w:val="000000"/>
      <w:kern w:val="0"/>
      <w:sz w:val="20"/>
      <w:szCs w:val="20"/>
      <w:lang w:eastAsia="en-US"/>
      <w14:ligatures w14:val="none"/>
    </w:rPr>
  </w:style>
  <w:style w:type="paragraph" w:styleId="Poprawka">
    <w:name w:val="Revision"/>
    <w:hidden/>
    <w:uiPriority w:val="99"/>
    <w:semiHidden/>
    <w:rsid w:val="00F3159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51">
      <w:bodyDiv w:val="1"/>
      <w:marLeft w:val="0"/>
      <w:marRight w:val="0"/>
      <w:marTop w:val="0"/>
      <w:marBottom w:val="0"/>
      <w:divBdr>
        <w:top w:val="none" w:sz="0" w:space="0" w:color="auto"/>
        <w:left w:val="none" w:sz="0" w:space="0" w:color="auto"/>
        <w:bottom w:val="none" w:sz="0" w:space="0" w:color="auto"/>
        <w:right w:val="none" w:sz="0" w:space="0" w:color="auto"/>
      </w:divBdr>
    </w:div>
    <w:div w:id="431433210">
      <w:bodyDiv w:val="1"/>
      <w:marLeft w:val="0"/>
      <w:marRight w:val="0"/>
      <w:marTop w:val="0"/>
      <w:marBottom w:val="0"/>
      <w:divBdr>
        <w:top w:val="none" w:sz="0" w:space="0" w:color="auto"/>
        <w:left w:val="none" w:sz="0" w:space="0" w:color="auto"/>
        <w:bottom w:val="none" w:sz="0" w:space="0" w:color="auto"/>
        <w:right w:val="none" w:sz="0" w:space="0" w:color="auto"/>
      </w:divBdr>
    </w:div>
    <w:div w:id="777485915">
      <w:bodyDiv w:val="1"/>
      <w:marLeft w:val="0"/>
      <w:marRight w:val="0"/>
      <w:marTop w:val="0"/>
      <w:marBottom w:val="0"/>
      <w:divBdr>
        <w:top w:val="none" w:sz="0" w:space="0" w:color="auto"/>
        <w:left w:val="none" w:sz="0" w:space="0" w:color="auto"/>
        <w:bottom w:val="none" w:sz="0" w:space="0" w:color="auto"/>
        <w:right w:val="none" w:sz="0" w:space="0" w:color="auto"/>
      </w:divBdr>
    </w:div>
    <w:div w:id="1127554160">
      <w:bodyDiv w:val="1"/>
      <w:marLeft w:val="0"/>
      <w:marRight w:val="0"/>
      <w:marTop w:val="0"/>
      <w:marBottom w:val="0"/>
      <w:divBdr>
        <w:top w:val="none" w:sz="0" w:space="0" w:color="auto"/>
        <w:left w:val="none" w:sz="0" w:space="0" w:color="auto"/>
        <w:bottom w:val="none" w:sz="0" w:space="0" w:color="auto"/>
        <w:right w:val="none" w:sz="0" w:space="0" w:color="auto"/>
      </w:divBdr>
    </w:div>
    <w:div w:id="1296832444">
      <w:bodyDiv w:val="1"/>
      <w:marLeft w:val="0"/>
      <w:marRight w:val="0"/>
      <w:marTop w:val="0"/>
      <w:marBottom w:val="0"/>
      <w:divBdr>
        <w:top w:val="none" w:sz="0" w:space="0" w:color="auto"/>
        <w:left w:val="none" w:sz="0" w:space="0" w:color="auto"/>
        <w:bottom w:val="none" w:sz="0" w:space="0" w:color="auto"/>
        <w:right w:val="none" w:sz="0" w:space="0" w:color="auto"/>
      </w:divBdr>
    </w:div>
    <w:div w:id="1300064738">
      <w:bodyDiv w:val="1"/>
      <w:marLeft w:val="0"/>
      <w:marRight w:val="0"/>
      <w:marTop w:val="0"/>
      <w:marBottom w:val="0"/>
      <w:divBdr>
        <w:top w:val="none" w:sz="0" w:space="0" w:color="auto"/>
        <w:left w:val="none" w:sz="0" w:space="0" w:color="auto"/>
        <w:bottom w:val="none" w:sz="0" w:space="0" w:color="auto"/>
        <w:right w:val="none" w:sz="0" w:space="0" w:color="auto"/>
      </w:divBdr>
    </w:div>
    <w:div w:id="1702776333">
      <w:bodyDiv w:val="1"/>
      <w:marLeft w:val="0"/>
      <w:marRight w:val="0"/>
      <w:marTop w:val="0"/>
      <w:marBottom w:val="0"/>
      <w:divBdr>
        <w:top w:val="none" w:sz="0" w:space="0" w:color="auto"/>
        <w:left w:val="none" w:sz="0" w:space="0" w:color="auto"/>
        <w:bottom w:val="none" w:sz="0" w:space="0" w:color="auto"/>
        <w:right w:val="none" w:sz="0" w:space="0" w:color="auto"/>
      </w:divBdr>
    </w:div>
    <w:div w:id="1897738621">
      <w:bodyDiv w:val="1"/>
      <w:marLeft w:val="0"/>
      <w:marRight w:val="0"/>
      <w:marTop w:val="0"/>
      <w:marBottom w:val="0"/>
      <w:divBdr>
        <w:top w:val="none" w:sz="0" w:space="0" w:color="auto"/>
        <w:left w:val="none" w:sz="0" w:space="0" w:color="auto"/>
        <w:bottom w:val="none" w:sz="0" w:space="0" w:color="auto"/>
        <w:right w:val="none" w:sz="0" w:space="0" w:color="auto"/>
      </w:divBdr>
    </w:div>
    <w:div w:id="1934896394">
      <w:bodyDiv w:val="1"/>
      <w:marLeft w:val="0"/>
      <w:marRight w:val="0"/>
      <w:marTop w:val="0"/>
      <w:marBottom w:val="0"/>
      <w:divBdr>
        <w:top w:val="none" w:sz="0" w:space="0" w:color="auto"/>
        <w:left w:val="none" w:sz="0" w:space="0" w:color="auto"/>
        <w:bottom w:val="none" w:sz="0" w:space="0" w:color="auto"/>
        <w:right w:val="none" w:sz="0" w:space="0" w:color="auto"/>
      </w:divBdr>
    </w:div>
    <w:div w:id="1994290125">
      <w:bodyDiv w:val="1"/>
      <w:marLeft w:val="0"/>
      <w:marRight w:val="0"/>
      <w:marTop w:val="0"/>
      <w:marBottom w:val="0"/>
      <w:divBdr>
        <w:top w:val="none" w:sz="0" w:space="0" w:color="auto"/>
        <w:left w:val="none" w:sz="0" w:space="0" w:color="auto"/>
        <w:bottom w:val="none" w:sz="0" w:space="0" w:color="auto"/>
        <w:right w:val="none" w:sz="0" w:space="0" w:color="auto"/>
      </w:divBdr>
    </w:div>
    <w:div w:id="201965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dokument/wytyczne_kwalifikowalnosci_wydatkow_2021_2027"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kocimska@ksse.pl" TargetMode="External"/><Relationship Id="rId2" Type="http://schemas.openxmlformats.org/officeDocument/2006/relationships/numbering" Target="numbering.xml"/><Relationship Id="rId16" Type="http://schemas.openxmlformats.org/officeDocument/2006/relationships/hyperlink" Target="mailto:kcierniak@kss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ssenon@ksse.com.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02D9-C8A9-4034-A664-1206CDA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4182</Words>
  <Characters>25095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cp:lastModifiedBy>Sławomir Sobociński</cp:lastModifiedBy>
  <cp:revision>17</cp:revision>
  <cp:lastPrinted>2025-01-21T09:24:00Z</cp:lastPrinted>
  <dcterms:created xsi:type="dcterms:W3CDTF">2025-09-23T08:26:00Z</dcterms:created>
  <dcterms:modified xsi:type="dcterms:W3CDTF">2025-10-02T10:01:00Z</dcterms:modified>
</cp:coreProperties>
</file>